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08EC8C74"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495BE6" w:rsidRPr="00495BE6">
        <w:rPr>
          <w:rFonts w:eastAsia="Times New Roman" w:cs="Times New Roman"/>
          <w:szCs w:val="24"/>
        </w:rPr>
        <w:t>Introduction to Theatre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A3F932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495BE6" w:rsidRPr="00495BE6">
        <w:rPr>
          <w:rFonts w:eastAsia="Times New Roman" w:cs="Times New Roman"/>
          <w:szCs w:val="24"/>
        </w:rPr>
        <w:t>THEA 1121</w:t>
      </w:r>
    </w:p>
    <w:p w14:paraId="43D6665B" w14:textId="77777777" w:rsidR="002D552E" w:rsidRPr="002D552E" w:rsidRDefault="002D552E" w:rsidP="002D552E">
      <w:pPr>
        <w:spacing w:after="0" w:line="240" w:lineRule="auto"/>
        <w:rPr>
          <w:rFonts w:eastAsia="Times New Roman" w:cs="Times New Roman"/>
          <w:b/>
          <w:szCs w:val="24"/>
        </w:rPr>
      </w:pPr>
    </w:p>
    <w:p w14:paraId="43D6665C" w14:textId="5985710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00495BE6" w:rsidRPr="00495BE6">
        <w:rPr>
          <w:rFonts w:eastAsia="Times New Roman" w:cs="Times New Roman"/>
          <w:szCs w:val="24"/>
        </w:rPr>
        <w:t>None</w:t>
      </w:r>
      <w:r w:rsidRPr="00495BE6">
        <w:rPr>
          <w:rFonts w:eastAsia="Times New Roman" w:cs="Times New Roman"/>
          <w:szCs w:val="24"/>
        </w:rPr>
        <w:tab/>
      </w:r>
      <w:r w:rsidRPr="002D552E">
        <w:rPr>
          <w:rFonts w:eastAsia="Times New Roman" w:cs="Times New Roman"/>
          <w:b/>
          <w:szCs w:val="24"/>
        </w:rPr>
        <w:tab/>
      </w:r>
      <w:r w:rsidRPr="002D552E">
        <w:rPr>
          <w:rFonts w:eastAsia="Times New Roman" w:cs="Times New Roman"/>
          <w:b/>
          <w:szCs w:val="24"/>
        </w:rPr>
        <w:tab/>
        <w:t>COREQUISITE(S)*:</w:t>
      </w:r>
      <w:r w:rsidR="00495BE6">
        <w:rPr>
          <w:rFonts w:eastAsia="Times New Roman" w:cs="Times New Roman"/>
          <w:b/>
          <w:szCs w:val="24"/>
        </w:rPr>
        <w:t xml:space="preserve"> </w:t>
      </w:r>
      <w:r w:rsidR="00495BE6" w:rsidRPr="00495BE6">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E26C4B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495BE6">
        <w:rPr>
          <w:rFonts w:eastAsia="Times New Roman" w:cs="Times New Roman"/>
          <w:szCs w:val="24"/>
        </w:rPr>
        <w:tab/>
      </w:r>
      <w:r w:rsidR="00495BE6" w:rsidRPr="00495BE6">
        <w:rPr>
          <w:rFonts w:eastAsia="Times New Roman" w:cs="Times New Roman"/>
          <w:szCs w:val="24"/>
        </w:rPr>
        <w:t>3</w:t>
      </w:r>
      <w:r w:rsidRPr="00495BE6">
        <w:rPr>
          <w:rFonts w:eastAsia="Times New Roman" w:cs="Times New Roman"/>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495BE6" w:rsidRPr="00495BE6">
        <w:rPr>
          <w:rFonts w:eastAsia="Times New Roman" w:cs="Times New Roman"/>
          <w:szCs w:val="24"/>
        </w:rPr>
        <w:t>3</w:t>
      </w:r>
    </w:p>
    <w:p w14:paraId="43D66661" w14:textId="26D80E39"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495BE6">
        <w:rPr>
          <w:rFonts w:eastAsia="Times New Roman" w:cs="Times New Roman"/>
          <w:b/>
          <w:szCs w:val="24"/>
        </w:rPr>
        <w:t xml:space="preserve"> </w:t>
      </w:r>
      <w:r w:rsidR="00495BE6" w:rsidRPr="00495BE6">
        <w:rPr>
          <w:rFonts w:eastAsia="Times New Roman" w:cs="Times New Roman"/>
          <w:szCs w:val="24"/>
        </w:rPr>
        <w:t>0</w:t>
      </w:r>
      <w:r w:rsidRPr="002D552E">
        <w:rPr>
          <w:rFonts w:eastAsia="Times New Roman" w:cs="Times New Roman"/>
          <w:b/>
          <w:szCs w:val="24"/>
        </w:rPr>
        <w:tab/>
        <w:t>OBSERVATION HOURS*:</w:t>
      </w:r>
      <w:r w:rsidR="00495BE6" w:rsidRPr="00495BE6">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1C4E200" w14:textId="166D331B" w:rsidR="00495BE6" w:rsidRDefault="00495BE6" w:rsidP="00495BE6">
      <w:pPr>
        <w:pStyle w:val="NoSpacing"/>
        <w:rPr>
          <w:rFonts w:eastAsia="SimSun" w:cs="Mangal"/>
          <w:kern w:val="1"/>
          <w:szCs w:val="24"/>
          <w:lang w:eastAsia="zh-CN" w:bidi="hi-IN"/>
        </w:rPr>
      </w:pPr>
      <w:r w:rsidRPr="00495BE6">
        <w:rPr>
          <w:rFonts w:eastAsia="Times New Roman" w:cs="Times New Roman"/>
          <w:b/>
          <w:szCs w:val="24"/>
        </w:rPr>
        <w:t>7.</w:t>
      </w:r>
      <w:r>
        <w:rPr>
          <w:rFonts w:eastAsia="Times New Roman" w:cs="Times New Roman"/>
          <w:b/>
          <w:szCs w:val="24"/>
        </w:rPr>
        <w:t xml:space="preserve"> </w:t>
      </w:r>
      <w:r>
        <w:rPr>
          <w:rFonts w:eastAsia="Times New Roman" w:cs="Times New Roman"/>
          <w:b/>
          <w:szCs w:val="24"/>
        </w:rPr>
        <w:tab/>
      </w:r>
      <w:r w:rsidR="002D552E"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91A9031" w14:textId="77777777" w:rsidR="00495BE6" w:rsidRDefault="00495BE6" w:rsidP="00495BE6">
      <w:pPr>
        <w:pStyle w:val="NoSpacing"/>
        <w:rPr>
          <w:szCs w:val="24"/>
        </w:rPr>
      </w:pPr>
    </w:p>
    <w:p w14:paraId="2F08ADA5" w14:textId="3A385507" w:rsidR="00495BE6" w:rsidRDefault="00495BE6" w:rsidP="00495BE6">
      <w:pPr>
        <w:pStyle w:val="NoSpacing"/>
        <w:rPr>
          <w:szCs w:val="24"/>
        </w:rPr>
      </w:pPr>
      <w:r>
        <w:rPr>
          <w:szCs w:val="24"/>
        </w:rPr>
        <w:tab/>
        <w:t xml:space="preserve">This course is a broad overview of the theatre. It includes a basic view of the art form </w:t>
      </w:r>
      <w:r>
        <w:rPr>
          <w:szCs w:val="24"/>
        </w:rPr>
        <w:tab/>
        <w:t xml:space="preserve">itself, an overview of the professional processes and people involved in production, as </w:t>
      </w:r>
      <w:r>
        <w:rPr>
          <w:szCs w:val="24"/>
        </w:rPr>
        <w:tab/>
        <w:t xml:space="preserve">well as the development of theatre through history and culture. </w:t>
      </w:r>
    </w:p>
    <w:p w14:paraId="43D66666" w14:textId="77777777" w:rsidR="002D552E" w:rsidRPr="002D552E" w:rsidRDefault="002D552E" w:rsidP="002D552E">
      <w:pPr>
        <w:spacing w:after="0" w:line="240" w:lineRule="auto"/>
        <w:rPr>
          <w:rFonts w:eastAsia="Times New Roman" w:cs="Times New Roman"/>
          <w:b/>
          <w:szCs w:val="24"/>
        </w:rPr>
      </w:pPr>
    </w:p>
    <w:p w14:paraId="43D66667" w14:textId="764E4921" w:rsidR="002D552E" w:rsidRDefault="00495BE6" w:rsidP="00495BE6">
      <w:pPr>
        <w:spacing w:after="0" w:line="240" w:lineRule="auto"/>
        <w:rPr>
          <w:rFonts w:eastAsia="Times New Roman" w:cs="Times New Roman"/>
          <w:b/>
          <w:szCs w:val="24"/>
        </w:rPr>
      </w:pPr>
      <w:r>
        <w:rPr>
          <w:rFonts w:eastAsia="Times New Roman" w:cs="Times New Roman"/>
          <w:b/>
          <w:szCs w:val="24"/>
        </w:rPr>
        <w:t xml:space="preserve">8. </w:t>
      </w:r>
      <w:r>
        <w:rPr>
          <w:rFonts w:eastAsia="Times New Roman" w:cs="Times New Roman"/>
          <w:b/>
          <w:szCs w:val="24"/>
        </w:rPr>
        <w:tab/>
      </w:r>
      <w:r w:rsidR="002D552E" w:rsidRPr="00495BE6">
        <w:rPr>
          <w:rFonts w:eastAsia="Times New Roman" w:cs="Times New Roman"/>
          <w:b/>
          <w:szCs w:val="24"/>
        </w:rPr>
        <w:t xml:space="preserve">LEARNING </w:t>
      </w:r>
      <w:r w:rsidR="00A138F5" w:rsidRPr="00495BE6">
        <w:rPr>
          <w:rFonts w:eastAsia="Times New Roman" w:cs="Times New Roman"/>
          <w:b/>
          <w:szCs w:val="24"/>
        </w:rPr>
        <w:t>OUTCOMES</w:t>
      </w:r>
      <w:r w:rsidR="002D552E" w:rsidRPr="00495BE6">
        <w:rPr>
          <w:rFonts w:eastAsia="Times New Roman" w:cs="Times New Roman"/>
          <w:b/>
          <w:szCs w:val="24"/>
        </w:rPr>
        <w:t>*:</w:t>
      </w:r>
    </w:p>
    <w:p w14:paraId="41133888" w14:textId="196C8589" w:rsidR="00495BE6" w:rsidRDefault="00495BE6" w:rsidP="00495BE6">
      <w:pPr>
        <w:spacing w:after="0" w:line="240" w:lineRule="auto"/>
        <w:rPr>
          <w:rFonts w:eastAsia="Times New Roman" w:cs="Times New Roman"/>
          <w:b/>
          <w:szCs w:val="24"/>
        </w:rPr>
      </w:pPr>
    </w:p>
    <w:p w14:paraId="43A2A959" w14:textId="34586B47" w:rsidR="00495BE6" w:rsidRDefault="00495BE6" w:rsidP="00495BE6">
      <w:pPr>
        <w:pStyle w:val="NoSpacing"/>
        <w:jc w:val="both"/>
        <w:rPr>
          <w:szCs w:val="24"/>
        </w:rPr>
      </w:pPr>
      <w:r>
        <w:rPr>
          <w:szCs w:val="24"/>
        </w:rPr>
        <w:tab/>
        <w:t>At the completion of this course, the student will be able to:</w:t>
      </w:r>
    </w:p>
    <w:p w14:paraId="52478A3B" w14:textId="77777777" w:rsidR="00495BE6" w:rsidRDefault="00495BE6" w:rsidP="00495BE6">
      <w:pPr>
        <w:pStyle w:val="NoSpacing"/>
        <w:jc w:val="both"/>
        <w:rPr>
          <w:szCs w:val="24"/>
        </w:rPr>
      </w:pPr>
    </w:p>
    <w:p w14:paraId="1D8EDD8A" w14:textId="77777777" w:rsidR="00495BE6" w:rsidRDefault="00495BE6" w:rsidP="00495BE6">
      <w:pPr>
        <w:pStyle w:val="NoSpacing"/>
        <w:numPr>
          <w:ilvl w:val="0"/>
          <w:numId w:val="2"/>
        </w:numPr>
        <w:ind w:left="1800"/>
        <w:rPr>
          <w:szCs w:val="24"/>
        </w:rPr>
      </w:pPr>
      <w:r>
        <w:rPr>
          <w:szCs w:val="24"/>
        </w:rPr>
        <w:t>Summarize the basic nature, conventions, qualities, and types of theatre.</w:t>
      </w:r>
    </w:p>
    <w:p w14:paraId="0CD5C463" w14:textId="77777777" w:rsidR="00495BE6" w:rsidRDefault="00495BE6" w:rsidP="00495BE6">
      <w:pPr>
        <w:pStyle w:val="NoSpacing"/>
        <w:numPr>
          <w:ilvl w:val="0"/>
          <w:numId w:val="2"/>
        </w:numPr>
        <w:ind w:left="1800"/>
        <w:rPr>
          <w:szCs w:val="24"/>
        </w:rPr>
      </w:pPr>
      <w:r>
        <w:rPr>
          <w:szCs w:val="24"/>
        </w:rPr>
        <w:t>Develop vocabulary and critical skills allowing enhanced participation as an audience member or theatre practitioner.</w:t>
      </w:r>
    </w:p>
    <w:p w14:paraId="7FDBC7DA" w14:textId="77777777" w:rsidR="00495BE6" w:rsidRDefault="00495BE6" w:rsidP="00495BE6">
      <w:pPr>
        <w:pStyle w:val="NoSpacing"/>
        <w:numPr>
          <w:ilvl w:val="0"/>
          <w:numId w:val="2"/>
        </w:numPr>
        <w:ind w:left="1800"/>
        <w:rPr>
          <w:szCs w:val="24"/>
        </w:rPr>
      </w:pPr>
      <w:r>
        <w:rPr>
          <w:szCs w:val="24"/>
        </w:rPr>
        <w:t>Analyze the genre, style, dramatic action, characters, and theme of a play.</w:t>
      </w:r>
    </w:p>
    <w:p w14:paraId="2D8EF7BF" w14:textId="77777777" w:rsidR="00495BE6" w:rsidRDefault="00495BE6" w:rsidP="00495BE6">
      <w:pPr>
        <w:pStyle w:val="NoSpacing"/>
        <w:numPr>
          <w:ilvl w:val="0"/>
          <w:numId w:val="2"/>
        </w:numPr>
        <w:ind w:left="1800"/>
        <w:rPr>
          <w:szCs w:val="24"/>
        </w:rPr>
      </w:pPr>
      <w:r>
        <w:rPr>
          <w:szCs w:val="24"/>
        </w:rPr>
        <w:t>Summarize the history and development of theatre for specific eras and/or cultures, as well as current trends in theatre today.</w:t>
      </w:r>
    </w:p>
    <w:p w14:paraId="60C33679" w14:textId="77777777" w:rsidR="00495BE6" w:rsidRDefault="00495BE6" w:rsidP="00495BE6">
      <w:pPr>
        <w:pStyle w:val="NoSpacing"/>
        <w:numPr>
          <w:ilvl w:val="0"/>
          <w:numId w:val="2"/>
        </w:numPr>
        <w:ind w:left="1800"/>
        <w:rPr>
          <w:szCs w:val="24"/>
        </w:rPr>
      </w:pPr>
      <w:r>
        <w:rPr>
          <w:szCs w:val="24"/>
        </w:rPr>
        <w:t xml:space="preserve">Identify major theatre artists, as well as famous theatrical works. </w:t>
      </w:r>
    </w:p>
    <w:p w14:paraId="3C0DA2DD" w14:textId="77777777" w:rsidR="00495BE6" w:rsidRDefault="00495BE6" w:rsidP="00495BE6">
      <w:pPr>
        <w:pStyle w:val="NoSpacing"/>
        <w:numPr>
          <w:ilvl w:val="0"/>
          <w:numId w:val="2"/>
        </w:numPr>
        <w:ind w:left="1800"/>
        <w:rPr>
          <w:szCs w:val="24"/>
        </w:rPr>
      </w:pPr>
      <w:r>
        <w:rPr>
          <w:szCs w:val="24"/>
        </w:rPr>
        <w:t>Develop an understanding and appreciation of the jobs of various artists and technicians who contribute to theatrical production.</w:t>
      </w:r>
    </w:p>
    <w:p w14:paraId="722DC921" w14:textId="77777777" w:rsidR="00495BE6" w:rsidRDefault="00495BE6" w:rsidP="00495BE6">
      <w:pPr>
        <w:pStyle w:val="NoSpacing"/>
        <w:numPr>
          <w:ilvl w:val="0"/>
          <w:numId w:val="2"/>
        </w:numPr>
        <w:ind w:left="1800"/>
        <w:rPr>
          <w:szCs w:val="24"/>
        </w:rPr>
      </w:pPr>
      <w:r>
        <w:rPr>
          <w:szCs w:val="24"/>
        </w:rPr>
        <w:t>Analyze the written text of a play for production purposes.</w:t>
      </w:r>
    </w:p>
    <w:p w14:paraId="6189F6D0" w14:textId="77777777" w:rsidR="00495BE6" w:rsidRDefault="00495BE6" w:rsidP="00495BE6">
      <w:pPr>
        <w:pStyle w:val="NoSpacing"/>
        <w:numPr>
          <w:ilvl w:val="0"/>
          <w:numId w:val="2"/>
        </w:numPr>
        <w:ind w:left="1800"/>
        <w:rPr>
          <w:szCs w:val="24"/>
        </w:rPr>
      </w:pPr>
      <w:r>
        <w:rPr>
          <w:szCs w:val="24"/>
        </w:rPr>
        <w:t>Analyze the production elements and/or acting of a stage performance.</w:t>
      </w:r>
    </w:p>
    <w:p w14:paraId="734BA139" w14:textId="1DB4FEE0" w:rsidR="00495BE6" w:rsidRPr="00495BE6" w:rsidRDefault="00495BE6" w:rsidP="00495BE6">
      <w:pPr>
        <w:spacing w:after="0" w:line="240" w:lineRule="auto"/>
        <w:rPr>
          <w:rFonts w:eastAsia="Times New Roman" w:cs="Times New Roman"/>
          <w:b/>
          <w:szCs w:val="24"/>
        </w:rPr>
      </w:pPr>
    </w:p>
    <w:p w14:paraId="43D66669" w14:textId="4794BB3E" w:rsidR="002D552E" w:rsidRDefault="00495BE6" w:rsidP="00495BE6">
      <w:pPr>
        <w:spacing w:line="240" w:lineRule="auto"/>
        <w:rPr>
          <w:rFonts w:eastAsia="SimSun" w:cs="Mangal"/>
          <w:i/>
          <w:kern w:val="1"/>
          <w:szCs w:val="24"/>
          <w:lang w:eastAsia="zh-CN" w:bidi="hi-IN"/>
        </w:rPr>
      </w:pPr>
      <w:r>
        <w:rPr>
          <w:rFonts w:eastAsia="Times New Roman" w:cs="Times New Roman"/>
          <w:b/>
          <w:szCs w:val="24"/>
        </w:rPr>
        <w:t xml:space="preserve">9. </w:t>
      </w:r>
      <w:r>
        <w:rPr>
          <w:rFonts w:eastAsia="Times New Roman" w:cs="Times New Roman"/>
          <w:b/>
          <w:szCs w:val="24"/>
        </w:rPr>
        <w:tab/>
      </w:r>
      <w:r w:rsidR="00931E3B" w:rsidRPr="00495BE6">
        <w:rPr>
          <w:rFonts w:eastAsia="Times New Roman" w:cs="Times New Roman"/>
          <w:b/>
          <w:szCs w:val="24"/>
        </w:rPr>
        <w:t>ADOPTED TEXT(S)*:</w:t>
      </w:r>
      <w:r w:rsidR="00931E3B" w:rsidRPr="00495BE6">
        <w:rPr>
          <w:rFonts w:eastAsia="SimSun" w:cs="Mangal"/>
          <w:i/>
          <w:kern w:val="1"/>
          <w:szCs w:val="24"/>
          <w:lang w:eastAsia="zh-CN" w:bidi="hi-IN"/>
        </w:rPr>
        <w:t xml:space="preserve"> </w:t>
      </w:r>
    </w:p>
    <w:p w14:paraId="47E44054" w14:textId="4A95C3B2" w:rsidR="00495BE6" w:rsidRPr="00495BE6" w:rsidRDefault="00495BE6" w:rsidP="00495BE6">
      <w:pPr>
        <w:pStyle w:val="NormalWeb"/>
        <w:shd w:val="clear" w:color="auto" w:fill="FFFFFF"/>
        <w:spacing w:before="0" w:beforeAutospacing="0" w:after="0" w:afterAutospacing="0"/>
        <w:rPr>
          <w:rStyle w:val="Strong"/>
          <w:b w:val="0"/>
          <w:color w:val="2D3B45"/>
          <w:shd w:val="clear" w:color="auto" w:fill="FFFFFF"/>
        </w:rPr>
      </w:pPr>
      <w:r>
        <w:rPr>
          <w:rFonts w:eastAsia="SimSun" w:cs="Mangal"/>
          <w:i/>
          <w:kern w:val="1"/>
          <w:lang w:eastAsia="zh-CN" w:bidi="hi-IN"/>
        </w:rPr>
        <w:tab/>
      </w:r>
      <w:r w:rsidRPr="00495BE6">
        <w:rPr>
          <w:rStyle w:val="Strong"/>
          <w:b w:val="0"/>
          <w:color w:val="2D3B45"/>
          <w:shd w:val="clear" w:color="auto" w:fill="FFFFFF"/>
        </w:rPr>
        <w:t xml:space="preserve">This course uses an open educational resource (OER) linked within Canvas for </w:t>
      </w:r>
      <w:r w:rsidRPr="00495BE6">
        <w:rPr>
          <w:rStyle w:val="Strong"/>
          <w:b w:val="0"/>
          <w:color w:val="2D3B45"/>
          <w:shd w:val="clear" w:color="auto" w:fill="FFFFFF"/>
        </w:rPr>
        <w:tab/>
        <w:t xml:space="preserve">accessibility: </w:t>
      </w:r>
      <w:proofErr w:type="spellStart"/>
      <w:r w:rsidRPr="00495BE6">
        <w:rPr>
          <w:rStyle w:val="Strong"/>
          <w:b w:val="0"/>
          <w:color w:val="2D3B45"/>
          <w:shd w:val="clear" w:color="auto" w:fill="FFFFFF"/>
        </w:rPr>
        <w:t>Pipino</w:t>
      </w:r>
      <w:proofErr w:type="spellEnd"/>
      <w:r w:rsidRPr="00495BE6">
        <w:rPr>
          <w:rStyle w:val="Strong"/>
          <w:b w:val="0"/>
          <w:color w:val="2D3B45"/>
          <w:shd w:val="clear" w:color="auto" w:fill="FFFFFF"/>
        </w:rPr>
        <w:t xml:space="preserve">, Kiara, et al. </w:t>
      </w:r>
      <w:r w:rsidRPr="00495BE6">
        <w:rPr>
          <w:rStyle w:val="Strong"/>
          <w:b w:val="0"/>
          <w:i/>
          <w:color w:val="2D3B45"/>
          <w:shd w:val="clear" w:color="auto" w:fill="FFFFFF"/>
        </w:rPr>
        <w:t>#</w:t>
      </w:r>
      <w:proofErr w:type="spellStart"/>
      <w:r w:rsidRPr="00495BE6">
        <w:rPr>
          <w:rStyle w:val="Strong"/>
          <w:b w:val="0"/>
          <w:i/>
          <w:color w:val="2D3B45"/>
          <w:shd w:val="clear" w:color="auto" w:fill="FFFFFF"/>
        </w:rPr>
        <w:t>TheatreAppreciation</w:t>
      </w:r>
      <w:proofErr w:type="spellEnd"/>
      <w:r w:rsidRPr="00495BE6">
        <w:rPr>
          <w:rStyle w:val="Strong"/>
          <w:b w:val="0"/>
          <w:color w:val="2D3B45"/>
          <w:shd w:val="clear" w:color="auto" w:fill="FFFFFF"/>
        </w:rPr>
        <w:t xml:space="preserve">. </w:t>
      </w:r>
      <w:proofErr w:type="spellStart"/>
      <w:r w:rsidRPr="00495BE6">
        <w:rPr>
          <w:rStyle w:val="Strong"/>
          <w:b w:val="0"/>
          <w:color w:val="2D3B45"/>
          <w:shd w:val="clear" w:color="auto" w:fill="FFFFFF"/>
        </w:rPr>
        <w:t>Suny</w:t>
      </w:r>
      <w:proofErr w:type="spellEnd"/>
      <w:r w:rsidRPr="00495BE6">
        <w:rPr>
          <w:rStyle w:val="Strong"/>
          <w:b w:val="0"/>
          <w:color w:val="2D3B45"/>
          <w:shd w:val="clear" w:color="auto" w:fill="FFFFFF"/>
        </w:rPr>
        <w:t xml:space="preserve">. Oneonta, 2022. </w:t>
      </w:r>
    </w:p>
    <w:p w14:paraId="2FE0238C" w14:textId="44C08C86" w:rsidR="00495BE6" w:rsidRPr="00495BE6" w:rsidRDefault="00495BE6" w:rsidP="00495BE6">
      <w:pPr>
        <w:spacing w:line="240" w:lineRule="auto"/>
        <w:rPr>
          <w:rFonts w:eastAsia="SimSun" w:cs="Mangal"/>
          <w:kern w:val="1"/>
          <w:szCs w:val="24"/>
          <w:lang w:eastAsia="zh-CN" w:bidi="hi-IN"/>
        </w:rPr>
      </w:pPr>
    </w:p>
    <w:p w14:paraId="43D6666A" w14:textId="77777777" w:rsidR="002D552E" w:rsidRDefault="002D552E" w:rsidP="002D552E">
      <w:pPr>
        <w:spacing w:after="0" w:line="240" w:lineRule="auto"/>
        <w:rPr>
          <w:rFonts w:eastAsia="Times New Roman" w:cs="Times New Roman"/>
          <w:b/>
          <w:szCs w:val="24"/>
        </w:rPr>
      </w:pPr>
      <w:bookmarkStart w:id="0" w:name="_GoBack"/>
      <w:bookmarkEnd w:id="0"/>
    </w:p>
    <w:p w14:paraId="43D6666B" w14:textId="77777777" w:rsidR="002D552E" w:rsidRDefault="002D552E" w:rsidP="002D552E">
      <w:pPr>
        <w:spacing w:after="0" w:line="240" w:lineRule="auto"/>
        <w:rPr>
          <w:rFonts w:eastAsia="Times New Roman" w:cs="Times New Roman"/>
          <w:b/>
          <w:szCs w:val="24"/>
        </w:rPr>
      </w:pPr>
    </w:p>
    <w:p w14:paraId="43D6666C" w14:textId="7624491A" w:rsidR="002D552E"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691563C1" w14:textId="74A0BFF2" w:rsidR="00495BE6" w:rsidRDefault="00495BE6" w:rsidP="002D552E">
      <w:pPr>
        <w:spacing w:after="0" w:line="240" w:lineRule="auto"/>
        <w:ind w:left="720"/>
        <w:rPr>
          <w:rFonts w:eastAsia="Times New Roman" w:cs="Times New Roman"/>
          <w:b/>
          <w:szCs w:val="24"/>
        </w:rPr>
      </w:pPr>
    </w:p>
    <w:p w14:paraId="0C95983B" w14:textId="19592790" w:rsidR="00495BE6" w:rsidRPr="00495BE6" w:rsidRDefault="00495BE6" w:rsidP="00495BE6">
      <w:pPr>
        <w:pStyle w:val="NormalWeb"/>
        <w:shd w:val="clear" w:color="auto" w:fill="FFFFFF"/>
        <w:spacing w:before="0" w:beforeAutospacing="0" w:after="0" w:afterAutospacing="0"/>
        <w:rPr>
          <w:rStyle w:val="Strong"/>
          <w:b w:val="0"/>
          <w:color w:val="2D3B45"/>
          <w:shd w:val="clear" w:color="auto" w:fill="FFFFFF"/>
        </w:rPr>
      </w:pPr>
      <w:r>
        <w:rPr>
          <w:rStyle w:val="Strong"/>
          <w:color w:val="2D3B45"/>
          <w:shd w:val="clear" w:color="auto" w:fill="FFFFFF"/>
        </w:rPr>
        <w:tab/>
      </w:r>
      <w:r w:rsidRPr="00495BE6">
        <w:rPr>
          <w:rStyle w:val="Strong"/>
          <w:b w:val="0"/>
          <w:color w:val="2D3B45"/>
          <w:shd w:val="clear" w:color="auto" w:fill="FFFFFF"/>
        </w:rPr>
        <w:t>Scripts of the current SSCC Theatre season.</w:t>
      </w:r>
    </w:p>
    <w:p w14:paraId="61FDD437" w14:textId="0C4F70FE" w:rsidR="00495BE6" w:rsidRPr="00495BE6" w:rsidRDefault="00495BE6" w:rsidP="00495BE6">
      <w:pPr>
        <w:pStyle w:val="NormalWeb"/>
        <w:shd w:val="clear" w:color="auto" w:fill="FFFFFF"/>
        <w:spacing w:before="0" w:beforeAutospacing="0" w:after="0" w:afterAutospacing="0"/>
        <w:rPr>
          <w:rStyle w:val="Strong"/>
          <w:b w:val="0"/>
          <w:color w:val="2D3B45"/>
          <w:shd w:val="clear" w:color="auto" w:fill="FFFFFF"/>
        </w:rPr>
      </w:pPr>
      <w:r w:rsidRPr="00495BE6">
        <w:rPr>
          <w:rStyle w:val="Emphasis"/>
          <w:color w:val="2D3B45"/>
          <w:shd w:val="clear" w:color="auto" w:fill="FFFFFF"/>
        </w:rPr>
        <w:tab/>
        <w:t>Raisin in the Sun</w:t>
      </w:r>
      <w:r w:rsidRPr="00495BE6">
        <w:rPr>
          <w:rStyle w:val="Strong"/>
          <w:b w:val="0"/>
          <w:color w:val="2D3B45"/>
          <w:shd w:val="clear" w:color="auto" w:fill="FFFFFF"/>
        </w:rPr>
        <w:t> by Lorraine Hansberry. Samuel French. ISBN: 978-0-5736-1463</w:t>
      </w:r>
    </w:p>
    <w:p w14:paraId="6810E219" w14:textId="77777777" w:rsidR="00495BE6" w:rsidRPr="00495BE6" w:rsidRDefault="00495BE6" w:rsidP="00495BE6">
      <w:pPr>
        <w:spacing w:after="0" w:line="240" w:lineRule="auto"/>
        <w:ind w:left="720"/>
        <w:rPr>
          <w:rStyle w:val="Strong"/>
          <w:b w:val="0"/>
          <w:color w:val="2D3B45"/>
          <w:shd w:val="clear" w:color="auto" w:fill="FFFFFF"/>
        </w:rPr>
      </w:pPr>
    </w:p>
    <w:p w14:paraId="55F0A923" w14:textId="5EAE8428" w:rsidR="00495BE6" w:rsidRPr="00495BE6" w:rsidRDefault="00495BE6" w:rsidP="00495BE6">
      <w:pPr>
        <w:spacing w:after="0" w:line="240" w:lineRule="auto"/>
        <w:ind w:left="720"/>
        <w:rPr>
          <w:rFonts w:eastAsia="Times New Roman" w:cs="Times New Roman"/>
          <w:szCs w:val="24"/>
        </w:rPr>
      </w:pPr>
      <w:r w:rsidRPr="00495BE6">
        <w:rPr>
          <w:rStyle w:val="Strong"/>
          <w:b w:val="0"/>
          <w:color w:val="2D3B45"/>
          <w:shd w:val="clear" w:color="auto" w:fill="FFFFFF"/>
        </w:rPr>
        <w:t xml:space="preserve">Students will read primary works in the public domain, such as </w:t>
      </w:r>
      <w:r w:rsidRPr="00495BE6">
        <w:rPr>
          <w:rStyle w:val="Strong"/>
          <w:b w:val="0"/>
          <w:i/>
          <w:color w:val="2D3B45"/>
          <w:shd w:val="clear" w:color="auto" w:fill="FFFFFF"/>
        </w:rPr>
        <w:t>Romeo and Juliet</w:t>
      </w:r>
      <w:r w:rsidRPr="00495BE6">
        <w:rPr>
          <w:rStyle w:val="Strong"/>
          <w:b w:val="0"/>
          <w:color w:val="2D3B45"/>
          <w:shd w:val="clear" w:color="auto" w:fill="FFFFFF"/>
        </w:rPr>
        <w:t xml:space="preserve"> and/or </w:t>
      </w:r>
      <w:r w:rsidRPr="00495BE6">
        <w:rPr>
          <w:rStyle w:val="Strong"/>
          <w:b w:val="0"/>
          <w:i/>
          <w:color w:val="2D3B45"/>
          <w:shd w:val="clear" w:color="auto" w:fill="FFFFFF"/>
        </w:rPr>
        <w:t>Oedipus Rex</w:t>
      </w:r>
    </w:p>
    <w:p w14:paraId="43D6666F" w14:textId="77777777" w:rsidR="002D552E" w:rsidRDefault="002D552E" w:rsidP="002D552E">
      <w:pPr>
        <w:spacing w:after="0" w:line="240" w:lineRule="auto"/>
        <w:rPr>
          <w:rFonts w:eastAsia="Times New Roman" w:cs="Times New Roman"/>
          <w:b/>
          <w:szCs w:val="24"/>
        </w:rPr>
      </w:pPr>
    </w:p>
    <w:p w14:paraId="43D66670" w14:textId="75BEB81B" w:rsidR="002D552E" w:rsidRPr="00495BE6" w:rsidRDefault="00495BE6" w:rsidP="00495BE6">
      <w:pPr>
        <w:spacing w:after="0" w:line="240" w:lineRule="auto"/>
        <w:rPr>
          <w:rFonts w:eastAsia="Times New Roman" w:cs="Times New Roman"/>
          <w:b/>
          <w:szCs w:val="24"/>
        </w:rPr>
      </w:pPr>
      <w:r>
        <w:rPr>
          <w:rFonts w:eastAsia="Times New Roman" w:cs="Times New Roman"/>
          <w:b/>
          <w:szCs w:val="24"/>
        </w:rPr>
        <w:t xml:space="preserve">10. </w:t>
      </w:r>
      <w:r>
        <w:rPr>
          <w:rFonts w:eastAsia="Times New Roman" w:cs="Times New Roman"/>
          <w:b/>
          <w:szCs w:val="24"/>
        </w:rPr>
        <w:tab/>
      </w:r>
      <w:r w:rsidR="002D552E" w:rsidRPr="00495BE6">
        <w:rPr>
          <w:rFonts w:eastAsia="Times New Roman" w:cs="Times New Roman"/>
          <w:b/>
          <w:szCs w:val="24"/>
        </w:rPr>
        <w:t xml:space="preserve">OTHER REQUIRED MATERIALS: (SEE APPENDIX C FOR TECHNOLOGY </w:t>
      </w:r>
      <w:r>
        <w:rPr>
          <w:rFonts w:eastAsia="Times New Roman" w:cs="Times New Roman"/>
          <w:b/>
          <w:szCs w:val="24"/>
        </w:rPr>
        <w:tab/>
      </w:r>
      <w:r w:rsidR="002D552E" w:rsidRPr="00495BE6">
        <w:rPr>
          <w:rFonts w:eastAsia="Times New Roman" w:cs="Times New Roman"/>
          <w:b/>
          <w:szCs w:val="24"/>
        </w:rPr>
        <w:t>REQUEST FORM</w:t>
      </w:r>
      <w:proofErr w:type="gramStart"/>
      <w:r w:rsidR="002D552E" w:rsidRPr="00495BE6">
        <w:rPr>
          <w:rFonts w:eastAsia="Times New Roman" w:cs="Times New Roman"/>
          <w:b/>
          <w:szCs w:val="24"/>
        </w:rPr>
        <w:t>.)*</w:t>
      </w:r>
      <w:proofErr w:type="gramEnd"/>
      <w:r w:rsidR="002D552E" w:rsidRPr="00495BE6">
        <w:rPr>
          <w:rFonts w:eastAsia="Times New Roman" w:cs="Times New Roman"/>
          <w:b/>
          <w:szCs w:val="24"/>
        </w:rPr>
        <w:t>*</w:t>
      </w:r>
    </w:p>
    <w:p w14:paraId="21213DDF" w14:textId="77777777" w:rsidR="00495BE6" w:rsidRPr="002D552E" w:rsidRDefault="00495BE6" w:rsidP="00495BE6">
      <w:pPr>
        <w:pStyle w:val="ListParagraph"/>
        <w:spacing w:after="0" w:line="240" w:lineRule="auto"/>
        <w:rPr>
          <w:rFonts w:eastAsia="Times New Roman" w:cs="Times New Roman"/>
          <w:b/>
          <w:szCs w:val="24"/>
        </w:rPr>
      </w:pPr>
    </w:p>
    <w:p w14:paraId="00833A14" w14:textId="4557D0F4" w:rsidR="00495BE6" w:rsidRPr="001317A7" w:rsidRDefault="00495BE6" w:rsidP="00495BE6">
      <w:pPr>
        <w:pStyle w:val="ListParagraph"/>
        <w:spacing w:after="0" w:line="240" w:lineRule="auto"/>
        <w:rPr>
          <w:rFonts w:eastAsia="Times New Roman" w:cs="Times New Roman"/>
          <w:szCs w:val="24"/>
        </w:rPr>
      </w:pPr>
      <w:r w:rsidRPr="001317A7">
        <w:rPr>
          <w:rFonts w:eastAsia="Times New Roman" w:cs="Times New Roman"/>
          <w:szCs w:val="24"/>
        </w:rPr>
        <w:t>Computer/Internet access for</w:t>
      </w:r>
      <w:r>
        <w:rPr>
          <w:rFonts w:eastAsia="Times New Roman" w:cs="Times New Roman"/>
          <w:szCs w:val="24"/>
        </w:rPr>
        <w:t xml:space="preserve"> Canvas</w:t>
      </w:r>
      <w:r w:rsidRPr="001317A7">
        <w:rPr>
          <w:rFonts w:eastAsia="Times New Roman" w:cs="Times New Roman"/>
          <w:szCs w:val="24"/>
        </w:rPr>
        <w:t xml:space="preserve">. </w:t>
      </w:r>
    </w:p>
    <w:p w14:paraId="43D66671" w14:textId="30A9E356" w:rsidR="002D552E" w:rsidRPr="002D552E" w:rsidRDefault="002D552E" w:rsidP="002D552E">
      <w:pPr>
        <w:spacing w:after="0" w:line="240" w:lineRule="auto"/>
        <w:rPr>
          <w:rFonts w:eastAsia="Times New Roman" w:cs="Times New Roman"/>
          <w:b/>
          <w:szCs w:val="24"/>
        </w:rPr>
      </w:pPr>
    </w:p>
    <w:p w14:paraId="43D66672" w14:textId="43863301" w:rsidR="002D552E" w:rsidRPr="00B52D83" w:rsidRDefault="00B52D83" w:rsidP="00B52D83">
      <w:pPr>
        <w:spacing w:after="0" w:line="240" w:lineRule="auto"/>
        <w:rPr>
          <w:rFonts w:eastAsia="Times New Roman" w:cs="Times New Roman"/>
          <w:b/>
          <w:szCs w:val="24"/>
        </w:rPr>
      </w:pPr>
      <w:r>
        <w:rPr>
          <w:rFonts w:eastAsia="Times New Roman" w:cs="Times New Roman"/>
          <w:b/>
          <w:szCs w:val="24"/>
        </w:rPr>
        <w:t xml:space="preserve">11. </w:t>
      </w:r>
      <w:r>
        <w:rPr>
          <w:rFonts w:eastAsia="Times New Roman" w:cs="Times New Roman"/>
          <w:b/>
          <w:szCs w:val="24"/>
        </w:rPr>
        <w:tab/>
      </w:r>
      <w:r w:rsidR="002D552E" w:rsidRPr="00B52D83">
        <w:rPr>
          <w:rFonts w:eastAsia="Times New Roman" w:cs="Times New Roman"/>
          <w:b/>
          <w:szCs w:val="24"/>
        </w:rPr>
        <w:t xml:space="preserve">GRADING SCALE***: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6BE1E966"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4C3E7BD" w14:textId="77777777" w:rsidR="00B52D83" w:rsidRDefault="00B52D83" w:rsidP="00350833">
      <w:pPr>
        <w:widowControl w:val="0"/>
        <w:autoSpaceDE w:val="0"/>
        <w:autoSpaceDN w:val="0"/>
        <w:adjustRightInd w:val="0"/>
        <w:spacing w:after="0" w:line="240" w:lineRule="auto"/>
        <w:ind w:firstLine="720"/>
        <w:rPr>
          <w:rFonts w:eastAsia="Times New Roman" w:cs="Times New Roman"/>
          <w:szCs w:val="24"/>
        </w:rPr>
      </w:pPr>
    </w:p>
    <w:p w14:paraId="1C7E74B4" w14:textId="77777777" w:rsidR="0082631D" w:rsidRDefault="00B52D83" w:rsidP="00B52D8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12. </w:t>
      </w:r>
      <w:r>
        <w:rPr>
          <w:rFonts w:eastAsia="Times New Roman" w:cs="Times New Roman"/>
          <w:b/>
          <w:szCs w:val="24"/>
        </w:rPr>
        <w:tab/>
      </w:r>
      <w:r w:rsidR="002D552E" w:rsidRPr="00B52D83">
        <w:rPr>
          <w:rFonts w:eastAsia="Times New Roman" w:cs="Times New Roman"/>
          <w:b/>
          <w:szCs w:val="24"/>
        </w:rPr>
        <w:t xml:space="preserve">GRADING PROCEDURES OR ASSESSMENTS: </w:t>
      </w:r>
    </w:p>
    <w:p w14:paraId="43D6667F" w14:textId="3A4FCF5E" w:rsidR="002D552E" w:rsidRDefault="0082631D" w:rsidP="00B52D83">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ab/>
      </w:r>
      <w:r w:rsidR="002D552E" w:rsidRPr="00B52D83">
        <w:rPr>
          <w:rFonts w:eastAsia="Times New Roman" w:cs="Times New Roman"/>
          <w:b/>
          <w:szCs w:val="24"/>
        </w:rPr>
        <w:t>(</w:t>
      </w:r>
      <w:r w:rsidR="002D552E" w:rsidRPr="00B52D83">
        <w:rPr>
          <w:rFonts w:eastAsia="Times New Roman" w:cs="Times New Roman"/>
          <w:b/>
          <w:i/>
          <w:szCs w:val="24"/>
          <w:u w:val="single"/>
        </w:rPr>
        <w:t xml:space="preserve">Course Syllabus – Individual </w:t>
      </w:r>
      <w:r w:rsidR="00B52D83">
        <w:rPr>
          <w:rFonts w:eastAsia="Times New Roman" w:cs="Times New Roman"/>
          <w:b/>
          <w:i/>
          <w:szCs w:val="24"/>
          <w:u w:val="single"/>
        </w:rPr>
        <w:t xml:space="preserve">    </w:t>
      </w:r>
      <w:r w:rsidR="002D552E" w:rsidRPr="00B52D83">
        <w:rPr>
          <w:rFonts w:eastAsia="Times New Roman" w:cs="Times New Roman"/>
          <w:b/>
          <w:i/>
          <w:szCs w:val="24"/>
          <w:u w:val="single"/>
        </w:rPr>
        <w:t>Instructor Specific)</w:t>
      </w:r>
    </w:p>
    <w:p w14:paraId="20B9636E" w14:textId="032848C2" w:rsidR="00B52D83" w:rsidRDefault="00B52D83" w:rsidP="00B52D83">
      <w:pPr>
        <w:widowControl w:val="0"/>
        <w:autoSpaceDE w:val="0"/>
        <w:autoSpaceDN w:val="0"/>
        <w:adjustRightInd w:val="0"/>
        <w:spacing w:after="0" w:line="240" w:lineRule="auto"/>
        <w:rPr>
          <w:rFonts w:eastAsia="Times New Roman" w:cs="Times New Roman"/>
          <w:b/>
          <w:szCs w:val="24"/>
        </w:rPr>
      </w:pPr>
    </w:p>
    <w:p w14:paraId="1C44DCBD" w14:textId="77777777" w:rsidR="00B52D83" w:rsidRDefault="00B52D83" w:rsidP="00B52D83">
      <w:pPr>
        <w:pStyle w:val="NoSpacing"/>
        <w:ind w:firstLine="720"/>
        <w:rPr>
          <w:szCs w:val="24"/>
        </w:rPr>
      </w:pPr>
    </w:p>
    <w:tbl>
      <w:tblPr>
        <w:tblStyle w:val="TableGrid"/>
        <w:tblW w:w="0" w:type="auto"/>
        <w:tblInd w:w="715" w:type="dxa"/>
        <w:tblLook w:val="04A0" w:firstRow="1" w:lastRow="0" w:firstColumn="1" w:lastColumn="0" w:noHBand="0" w:noVBand="1"/>
      </w:tblPr>
      <w:tblGrid>
        <w:gridCol w:w="3985"/>
        <w:gridCol w:w="4205"/>
      </w:tblGrid>
      <w:tr w:rsidR="00B52D83" w14:paraId="1B467A47" w14:textId="77777777" w:rsidTr="00B52D83">
        <w:trPr>
          <w:tblHeader/>
        </w:trPr>
        <w:tc>
          <w:tcPr>
            <w:tcW w:w="3985" w:type="dxa"/>
            <w:tcBorders>
              <w:top w:val="single" w:sz="4" w:space="0" w:color="auto"/>
              <w:left w:val="single" w:sz="4" w:space="0" w:color="auto"/>
              <w:bottom w:val="single" w:sz="4" w:space="0" w:color="auto"/>
              <w:right w:val="single" w:sz="4" w:space="0" w:color="auto"/>
            </w:tcBorders>
            <w:hideMark/>
          </w:tcPr>
          <w:p w14:paraId="18D50FA9" w14:textId="77777777" w:rsidR="00B52D83" w:rsidRDefault="00B52D83" w:rsidP="00A50FE9">
            <w:pPr>
              <w:pStyle w:val="NoSpacing"/>
              <w:rPr>
                <w:szCs w:val="24"/>
              </w:rPr>
            </w:pPr>
            <w:r>
              <w:rPr>
                <w:szCs w:val="24"/>
              </w:rPr>
              <w:t>ASSIGNMENTS</w:t>
            </w:r>
          </w:p>
        </w:tc>
        <w:tc>
          <w:tcPr>
            <w:tcW w:w="4205" w:type="dxa"/>
            <w:tcBorders>
              <w:top w:val="single" w:sz="4" w:space="0" w:color="auto"/>
              <w:left w:val="single" w:sz="4" w:space="0" w:color="auto"/>
              <w:bottom w:val="single" w:sz="4" w:space="0" w:color="auto"/>
              <w:right w:val="single" w:sz="4" w:space="0" w:color="auto"/>
            </w:tcBorders>
            <w:hideMark/>
          </w:tcPr>
          <w:p w14:paraId="40C6876F" w14:textId="77777777" w:rsidR="00B52D83" w:rsidRDefault="00B52D83" w:rsidP="00A50FE9">
            <w:pPr>
              <w:pStyle w:val="NoSpacing"/>
              <w:rPr>
                <w:szCs w:val="24"/>
              </w:rPr>
            </w:pPr>
            <w:r>
              <w:rPr>
                <w:szCs w:val="24"/>
              </w:rPr>
              <w:t>POINTS</w:t>
            </w:r>
          </w:p>
        </w:tc>
      </w:tr>
      <w:tr w:rsidR="00B52D83" w14:paraId="207ECC9F" w14:textId="77777777" w:rsidTr="00B52D83">
        <w:trPr>
          <w:tblHeader/>
        </w:trPr>
        <w:tc>
          <w:tcPr>
            <w:tcW w:w="3985" w:type="dxa"/>
            <w:tcBorders>
              <w:top w:val="single" w:sz="4" w:space="0" w:color="auto"/>
              <w:left w:val="single" w:sz="4" w:space="0" w:color="auto"/>
              <w:bottom w:val="single" w:sz="4" w:space="0" w:color="auto"/>
              <w:right w:val="single" w:sz="4" w:space="0" w:color="auto"/>
            </w:tcBorders>
            <w:hideMark/>
          </w:tcPr>
          <w:p w14:paraId="79CDBE2C" w14:textId="77777777" w:rsidR="00B52D83" w:rsidRDefault="00B52D83" w:rsidP="00A50FE9">
            <w:pPr>
              <w:pStyle w:val="NoSpacing"/>
              <w:rPr>
                <w:szCs w:val="24"/>
              </w:rPr>
            </w:pPr>
            <w:r>
              <w:rPr>
                <w:szCs w:val="24"/>
              </w:rPr>
              <w:t>Student Professionalism</w:t>
            </w:r>
          </w:p>
        </w:tc>
        <w:tc>
          <w:tcPr>
            <w:tcW w:w="4205" w:type="dxa"/>
            <w:tcBorders>
              <w:top w:val="single" w:sz="4" w:space="0" w:color="auto"/>
              <w:left w:val="single" w:sz="4" w:space="0" w:color="auto"/>
              <w:bottom w:val="single" w:sz="4" w:space="0" w:color="auto"/>
              <w:right w:val="single" w:sz="4" w:space="0" w:color="auto"/>
            </w:tcBorders>
            <w:hideMark/>
          </w:tcPr>
          <w:p w14:paraId="650589A8" w14:textId="77777777" w:rsidR="00B52D83" w:rsidRDefault="00B52D83" w:rsidP="00A50FE9">
            <w:pPr>
              <w:pStyle w:val="NoSpacing"/>
              <w:rPr>
                <w:szCs w:val="24"/>
              </w:rPr>
            </w:pPr>
            <w:r>
              <w:rPr>
                <w:szCs w:val="24"/>
              </w:rPr>
              <w:t>100</w:t>
            </w:r>
          </w:p>
        </w:tc>
      </w:tr>
      <w:tr w:rsidR="00B52D83" w14:paraId="25B590FC" w14:textId="77777777" w:rsidTr="00B52D83">
        <w:tc>
          <w:tcPr>
            <w:tcW w:w="3985" w:type="dxa"/>
            <w:tcBorders>
              <w:top w:val="single" w:sz="4" w:space="0" w:color="auto"/>
              <w:left w:val="single" w:sz="4" w:space="0" w:color="auto"/>
              <w:bottom w:val="single" w:sz="4" w:space="0" w:color="auto"/>
              <w:right w:val="single" w:sz="4" w:space="0" w:color="auto"/>
            </w:tcBorders>
            <w:hideMark/>
          </w:tcPr>
          <w:p w14:paraId="3B7CBA64" w14:textId="77777777" w:rsidR="00B52D83" w:rsidRDefault="00B52D83" w:rsidP="00A50FE9">
            <w:pPr>
              <w:pStyle w:val="NoSpacing"/>
              <w:rPr>
                <w:szCs w:val="24"/>
              </w:rPr>
            </w:pPr>
            <w:r>
              <w:rPr>
                <w:szCs w:val="24"/>
              </w:rPr>
              <w:t xml:space="preserve">Discussions/Assignments </w:t>
            </w:r>
          </w:p>
        </w:tc>
        <w:tc>
          <w:tcPr>
            <w:tcW w:w="4205" w:type="dxa"/>
            <w:tcBorders>
              <w:top w:val="single" w:sz="4" w:space="0" w:color="auto"/>
              <w:left w:val="single" w:sz="4" w:space="0" w:color="auto"/>
              <w:bottom w:val="single" w:sz="4" w:space="0" w:color="auto"/>
              <w:right w:val="single" w:sz="4" w:space="0" w:color="auto"/>
            </w:tcBorders>
            <w:hideMark/>
          </w:tcPr>
          <w:p w14:paraId="3B0764DF" w14:textId="77777777" w:rsidR="00B52D83" w:rsidRDefault="00B52D83" w:rsidP="00A50FE9">
            <w:pPr>
              <w:pStyle w:val="NoSpacing"/>
              <w:rPr>
                <w:szCs w:val="24"/>
              </w:rPr>
            </w:pPr>
            <w:r>
              <w:rPr>
                <w:szCs w:val="24"/>
              </w:rPr>
              <w:t>300</w:t>
            </w:r>
          </w:p>
        </w:tc>
      </w:tr>
      <w:tr w:rsidR="00B52D83" w14:paraId="4B84A291" w14:textId="77777777" w:rsidTr="00B52D83">
        <w:tc>
          <w:tcPr>
            <w:tcW w:w="3985" w:type="dxa"/>
            <w:tcBorders>
              <w:top w:val="single" w:sz="4" w:space="0" w:color="auto"/>
              <w:left w:val="single" w:sz="4" w:space="0" w:color="auto"/>
              <w:bottom w:val="single" w:sz="4" w:space="0" w:color="auto"/>
              <w:right w:val="single" w:sz="4" w:space="0" w:color="auto"/>
            </w:tcBorders>
            <w:hideMark/>
          </w:tcPr>
          <w:p w14:paraId="4187E272" w14:textId="77777777" w:rsidR="00B52D83" w:rsidRDefault="00B52D83" w:rsidP="00A50FE9">
            <w:pPr>
              <w:pStyle w:val="NoSpacing"/>
              <w:rPr>
                <w:szCs w:val="24"/>
              </w:rPr>
            </w:pPr>
            <w:r>
              <w:rPr>
                <w:szCs w:val="24"/>
              </w:rPr>
              <w:t>Part I – Script Analysis Paper</w:t>
            </w:r>
          </w:p>
        </w:tc>
        <w:tc>
          <w:tcPr>
            <w:tcW w:w="4205" w:type="dxa"/>
            <w:tcBorders>
              <w:top w:val="single" w:sz="4" w:space="0" w:color="auto"/>
              <w:left w:val="single" w:sz="4" w:space="0" w:color="auto"/>
              <w:bottom w:val="single" w:sz="4" w:space="0" w:color="auto"/>
              <w:right w:val="single" w:sz="4" w:space="0" w:color="auto"/>
            </w:tcBorders>
            <w:hideMark/>
          </w:tcPr>
          <w:p w14:paraId="15071385" w14:textId="77777777" w:rsidR="00B52D83" w:rsidRDefault="00B52D83" w:rsidP="00A50FE9">
            <w:pPr>
              <w:pStyle w:val="NoSpacing"/>
              <w:rPr>
                <w:szCs w:val="24"/>
              </w:rPr>
            </w:pPr>
            <w:r>
              <w:rPr>
                <w:szCs w:val="24"/>
              </w:rPr>
              <w:t>100</w:t>
            </w:r>
          </w:p>
        </w:tc>
      </w:tr>
      <w:tr w:rsidR="00B52D83" w14:paraId="0C7F4552" w14:textId="77777777" w:rsidTr="00B52D83">
        <w:tc>
          <w:tcPr>
            <w:tcW w:w="3985" w:type="dxa"/>
            <w:tcBorders>
              <w:top w:val="single" w:sz="4" w:space="0" w:color="auto"/>
              <w:left w:val="single" w:sz="4" w:space="0" w:color="auto"/>
              <w:bottom w:val="single" w:sz="4" w:space="0" w:color="auto"/>
              <w:right w:val="single" w:sz="4" w:space="0" w:color="auto"/>
            </w:tcBorders>
            <w:hideMark/>
          </w:tcPr>
          <w:p w14:paraId="3A5D78EE" w14:textId="77777777" w:rsidR="00B52D83" w:rsidRDefault="00B52D83" w:rsidP="00A50FE9">
            <w:pPr>
              <w:pStyle w:val="NoSpacing"/>
              <w:rPr>
                <w:szCs w:val="24"/>
              </w:rPr>
            </w:pPr>
            <w:r>
              <w:rPr>
                <w:szCs w:val="24"/>
              </w:rPr>
              <w:t>Part II - Theatre History Timeline Project</w:t>
            </w:r>
          </w:p>
        </w:tc>
        <w:tc>
          <w:tcPr>
            <w:tcW w:w="4205" w:type="dxa"/>
            <w:tcBorders>
              <w:top w:val="single" w:sz="4" w:space="0" w:color="auto"/>
              <w:left w:val="single" w:sz="4" w:space="0" w:color="auto"/>
              <w:bottom w:val="single" w:sz="4" w:space="0" w:color="auto"/>
              <w:right w:val="single" w:sz="4" w:space="0" w:color="auto"/>
            </w:tcBorders>
            <w:hideMark/>
          </w:tcPr>
          <w:p w14:paraId="2EF51DA6" w14:textId="77777777" w:rsidR="00B52D83" w:rsidRDefault="00B52D83" w:rsidP="00A50FE9">
            <w:pPr>
              <w:pStyle w:val="NoSpacing"/>
              <w:rPr>
                <w:szCs w:val="24"/>
              </w:rPr>
            </w:pPr>
            <w:r>
              <w:rPr>
                <w:szCs w:val="24"/>
              </w:rPr>
              <w:t>100</w:t>
            </w:r>
          </w:p>
        </w:tc>
      </w:tr>
      <w:tr w:rsidR="00B52D83" w14:paraId="74428933" w14:textId="77777777" w:rsidTr="00B52D83">
        <w:tc>
          <w:tcPr>
            <w:tcW w:w="3985" w:type="dxa"/>
            <w:tcBorders>
              <w:top w:val="single" w:sz="4" w:space="0" w:color="auto"/>
              <w:left w:val="single" w:sz="4" w:space="0" w:color="auto"/>
              <w:bottom w:val="single" w:sz="4" w:space="0" w:color="auto"/>
              <w:right w:val="single" w:sz="4" w:space="0" w:color="auto"/>
            </w:tcBorders>
            <w:hideMark/>
          </w:tcPr>
          <w:p w14:paraId="0993105E" w14:textId="77777777" w:rsidR="00B52D83" w:rsidRDefault="00B52D83" w:rsidP="00A50FE9">
            <w:pPr>
              <w:pStyle w:val="NoSpacing"/>
              <w:rPr>
                <w:szCs w:val="24"/>
              </w:rPr>
            </w:pPr>
            <w:r>
              <w:rPr>
                <w:szCs w:val="24"/>
              </w:rPr>
              <w:t>Part III - Production Analysis Paper</w:t>
            </w:r>
          </w:p>
        </w:tc>
        <w:tc>
          <w:tcPr>
            <w:tcW w:w="4205" w:type="dxa"/>
            <w:tcBorders>
              <w:top w:val="single" w:sz="4" w:space="0" w:color="auto"/>
              <w:left w:val="single" w:sz="4" w:space="0" w:color="auto"/>
              <w:bottom w:val="single" w:sz="4" w:space="0" w:color="auto"/>
              <w:right w:val="single" w:sz="4" w:space="0" w:color="auto"/>
            </w:tcBorders>
            <w:hideMark/>
          </w:tcPr>
          <w:p w14:paraId="69E794C0" w14:textId="77777777" w:rsidR="00B52D83" w:rsidRDefault="00B52D83" w:rsidP="00A50FE9">
            <w:pPr>
              <w:pStyle w:val="NoSpacing"/>
              <w:rPr>
                <w:szCs w:val="24"/>
              </w:rPr>
            </w:pPr>
            <w:r>
              <w:rPr>
                <w:szCs w:val="24"/>
              </w:rPr>
              <w:t>100</w:t>
            </w:r>
          </w:p>
        </w:tc>
      </w:tr>
      <w:tr w:rsidR="00B52D83" w14:paraId="1A616B57" w14:textId="77777777" w:rsidTr="00B52D83">
        <w:tc>
          <w:tcPr>
            <w:tcW w:w="3985" w:type="dxa"/>
            <w:tcBorders>
              <w:top w:val="single" w:sz="4" w:space="0" w:color="auto"/>
              <w:left w:val="single" w:sz="4" w:space="0" w:color="auto"/>
              <w:bottom w:val="single" w:sz="4" w:space="0" w:color="auto"/>
              <w:right w:val="single" w:sz="4" w:space="0" w:color="auto"/>
            </w:tcBorders>
            <w:hideMark/>
          </w:tcPr>
          <w:p w14:paraId="3796689B" w14:textId="77777777" w:rsidR="00B52D83" w:rsidRDefault="00B52D83" w:rsidP="00A50FE9">
            <w:pPr>
              <w:pStyle w:val="NoSpacing"/>
              <w:rPr>
                <w:szCs w:val="24"/>
              </w:rPr>
            </w:pPr>
            <w:r>
              <w:rPr>
                <w:szCs w:val="24"/>
              </w:rPr>
              <w:t>Exams (3)</w:t>
            </w:r>
          </w:p>
        </w:tc>
        <w:tc>
          <w:tcPr>
            <w:tcW w:w="4205" w:type="dxa"/>
            <w:tcBorders>
              <w:top w:val="single" w:sz="4" w:space="0" w:color="auto"/>
              <w:left w:val="single" w:sz="4" w:space="0" w:color="auto"/>
              <w:bottom w:val="single" w:sz="4" w:space="0" w:color="auto"/>
              <w:right w:val="single" w:sz="4" w:space="0" w:color="auto"/>
            </w:tcBorders>
            <w:hideMark/>
          </w:tcPr>
          <w:p w14:paraId="2037DE8C" w14:textId="77777777" w:rsidR="00B52D83" w:rsidRDefault="00B52D83" w:rsidP="00A50FE9">
            <w:pPr>
              <w:pStyle w:val="NoSpacing"/>
              <w:rPr>
                <w:szCs w:val="24"/>
              </w:rPr>
            </w:pPr>
            <w:r>
              <w:rPr>
                <w:szCs w:val="24"/>
              </w:rPr>
              <w:t>300</w:t>
            </w:r>
          </w:p>
        </w:tc>
      </w:tr>
      <w:tr w:rsidR="00B52D83" w14:paraId="635D3F87" w14:textId="77777777" w:rsidTr="00B52D83">
        <w:tc>
          <w:tcPr>
            <w:tcW w:w="3985" w:type="dxa"/>
            <w:tcBorders>
              <w:top w:val="single" w:sz="4" w:space="0" w:color="auto"/>
              <w:left w:val="single" w:sz="4" w:space="0" w:color="auto"/>
              <w:bottom w:val="single" w:sz="4" w:space="0" w:color="auto"/>
              <w:right w:val="single" w:sz="4" w:space="0" w:color="auto"/>
            </w:tcBorders>
            <w:hideMark/>
          </w:tcPr>
          <w:p w14:paraId="265FB136" w14:textId="77777777" w:rsidR="00B52D83" w:rsidRDefault="00B52D83" w:rsidP="00A50FE9">
            <w:pPr>
              <w:pStyle w:val="NoSpacing"/>
              <w:rPr>
                <w:szCs w:val="24"/>
              </w:rPr>
            </w:pPr>
            <w:r>
              <w:rPr>
                <w:szCs w:val="24"/>
              </w:rPr>
              <w:t>TOTAL</w:t>
            </w:r>
          </w:p>
        </w:tc>
        <w:tc>
          <w:tcPr>
            <w:tcW w:w="4205" w:type="dxa"/>
            <w:tcBorders>
              <w:top w:val="single" w:sz="4" w:space="0" w:color="auto"/>
              <w:left w:val="single" w:sz="4" w:space="0" w:color="auto"/>
              <w:bottom w:val="single" w:sz="4" w:space="0" w:color="auto"/>
              <w:right w:val="single" w:sz="4" w:space="0" w:color="auto"/>
            </w:tcBorders>
            <w:hideMark/>
          </w:tcPr>
          <w:p w14:paraId="401E3ED5" w14:textId="77777777" w:rsidR="00B52D83" w:rsidRDefault="00B52D83" w:rsidP="00A50FE9">
            <w:pPr>
              <w:pStyle w:val="NoSpacing"/>
              <w:rPr>
                <w:szCs w:val="24"/>
              </w:rPr>
            </w:pPr>
            <w:r>
              <w:rPr>
                <w:szCs w:val="24"/>
              </w:rPr>
              <w:t>1,000</w:t>
            </w:r>
          </w:p>
        </w:tc>
      </w:tr>
    </w:tbl>
    <w:p w14:paraId="3B7BED21" w14:textId="77777777" w:rsidR="00B52D83" w:rsidRPr="00B52D83" w:rsidRDefault="00B52D83" w:rsidP="00B52D83">
      <w:pPr>
        <w:widowControl w:val="0"/>
        <w:autoSpaceDE w:val="0"/>
        <w:autoSpaceDN w:val="0"/>
        <w:adjustRightInd w:val="0"/>
        <w:spacing w:after="0" w:line="240" w:lineRule="auto"/>
        <w:rPr>
          <w:rFonts w:eastAsia="Times New Roman" w:cs="Times New Roman"/>
          <w:b/>
          <w:szCs w:val="24"/>
        </w:rPr>
      </w:pP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5" w14:textId="39EE4D9B" w:rsidR="002D552E" w:rsidRDefault="00B52D83" w:rsidP="00B52D83">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 xml:space="preserve">13. </w:t>
      </w:r>
      <w:r>
        <w:rPr>
          <w:rFonts w:eastAsia="Times New Roman" w:cs="Times New Roman"/>
          <w:b/>
          <w:szCs w:val="24"/>
        </w:rPr>
        <w:tab/>
      </w:r>
      <w:r w:rsidR="002D552E" w:rsidRPr="00B52D83">
        <w:rPr>
          <w:rFonts w:eastAsia="Times New Roman" w:cs="Times New Roman"/>
          <w:b/>
          <w:szCs w:val="24"/>
        </w:rPr>
        <w:t xml:space="preserve">COURSE METHODOLOGY: </w:t>
      </w:r>
      <w:r w:rsidR="002D552E" w:rsidRPr="00B52D83">
        <w:rPr>
          <w:rFonts w:eastAsia="Times New Roman" w:cs="Times New Roman"/>
          <w:b/>
          <w:i/>
          <w:szCs w:val="24"/>
          <w:u w:val="single"/>
        </w:rPr>
        <w:t>(Course Syllabus – Individual Instructor Specific)</w:t>
      </w:r>
    </w:p>
    <w:p w14:paraId="0623F938" w14:textId="2D1C9EE1" w:rsidR="00B52D83" w:rsidRDefault="00B52D83" w:rsidP="00B52D83">
      <w:pPr>
        <w:widowControl w:val="0"/>
        <w:autoSpaceDE w:val="0"/>
        <w:autoSpaceDN w:val="0"/>
        <w:adjustRightInd w:val="0"/>
        <w:spacing w:after="0" w:line="240" w:lineRule="auto"/>
        <w:rPr>
          <w:rFonts w:eastAsia="Times New Roman" w:cs="Times New Roman"/>
          <w:b/>
          <w:szCs w:val="24"/>
        </w:rPr>
      </w:pPr>
    </w:p>
    <w:p w14:paraId="09AD8C92" w14:textId="493587DF" w:rsidR="00B52D83" w:rsidRDefault="00B52D83" w:rsidP="00B52D83">
      <w:pPr>
        <w:pStyle w:val="NoSpacing"/>
        <w:rPr>
          <w:szCs w:val="24"/>
        </w:rPr>
      </w:pPr>
      <w:r>
        <w:rPr>
          <w:rFonts w:eastAsia="Times New Roman" w:cs="Times New Roman"/>
          <w:b/>
          <w:szCs w:val="24"/>
        </w:rPr>
        <w:lastRenderedPageBreak/>
        <w:tab/>
      </w:r>
      <w:r>
        <w:rPr>
          <w:szCs w:val="24"/>
        </w:rPr>
        <w:t xml:space="preserve">The instructor uses a combination of lecture, web learning, written assignments, and </w:t>
      </w:r>
      <w:r>
        <w:rPr>
          <w:szCs w:val="24"/>
        </w:rPr>
        <w:tab/>
        <w:t xml:space="preserve">individual/group projects and presentations in this course. Canvas is utilized for </w:t>
      </w:r>
      <w:r>
        <w:rPr>
          <w:szCs w:val="24"/>
        </w:rPr>
        <w:tab/>
        <w:t xml:space="preserve">assignments and grading. </w:t>
      </w:r>
    </w:p>
    <w:p w14:paraId="3E07E6CB" w14:textId="502DD768" w:rsidR="00B52D83" w:rsidRPr="00B52D83" w:rsidRDefault="00B52D83" w:rsidP="00B52D83">
      <w:pPr>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47ACF69A"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517D5081" w14:textId="4F86478B" w:rsidR="00B52D83" w:rsidRDefault="00B52D83" w:rsidP="5CCF2D65">
      <w:pPr>
        <w:widowControl w:val="0"/>
        <w:autoSpaceDE w:val="0"/>
        <w:autoSpaceDN w:val="0"/>
        <w:adjustRightInd w:val="0"/>
        <w:spacing w:after="0" w:line="240" w:lineRule="auto"/>
        <w:ind w:left="720"/>
        <w:rPr>
          <w:rFonts w:eastAsia="Times New Roman" w:cs="Times New Roman"/>
          <w:b/>
          <w:bCs/>
        </w:rPr>
      </w:pPr>
    </w:p>
    <w:p w14:paraId="03477B4E" w14:textId="77777777" w:rsidR="00B52D83" w:rsidRDefault="00B52D83" w:rsidP="00B52D83">
      <w:pPr>
        <w:tabs>
          <w:tab w:val="left" w:pos="-1440"/>
        </w:tabs>
        <w:ind w:left="720" w:hanging="720"/>
      </w:pPr>
    </w:p>
    <w:tbl>
      <w:tblPr>
        <w:tblStyle w:val="TableGrid"/>
        <w:tblW w:w="0" w:type="auto"/>
        <w:tblInd w:w="18" w:type="dxa"/>
        <w:tblLook w:val="04A0" w:firstRow="1" w:lastRow="0" w:firstColumn="1" w:lastColumn="0" w:noHBand="0" w:noVBand="1"/>
        <w:tblCaption w:val="Tentative Semester Calendar Table"/>
        <w:tblDescription w:val="Column one lists each week of the semester. Column two lists all activities. Column three lists all assignments. Column four lists student learning outcomes."/>
      </w:tblPr>
      <w:tblGrid>
        <w:gridCol w:w="1343"/>
        <w:gridCol w:w="4034"/>
        <w:gridCol w:w="3192"/>
        <w:gridCol w:w="763"/>
      </w:tblGrid>
      <w:tr w:rsidR="00B52D83" w14:paraId="599866E6" w14:textId="77777777" w:rsidTr="00A50FE9">
        <w:trPr>
          <w:tblHeader/>
        </w:trPr>
        <w:tc>
          <w:tcPr>
            <w:tcW w:w="0" w:type="auto"/>
            <w:tcBorders>
              <w:top w:val="single" w:sz="4" w:space="0" w:color="auto"/>
              <w:left w:val="single" w:sz="4" w:space="0" w:color="auto"/>
              <w:bottom w:val="single" w:sz="4" w:space="0" w:color="auto"/>
              <w:right w:val="single" w:sz="4" w:space="0" w:color="auto"/>
            </w:tcBorders>
            <w:hideMark/>
          </w:tcPr>
          <w:p w14:paraId="68520D1D" w14:textId="77777777" w:rsidR="00B52D83" w:rsidRDefault="00B52D83" w:rsidP="00A50FE9">
            <w:pPr>
              <w:tabs>
                <w:tab w:val="left" w:pos="-1440"/>
              </w:tabs>
              <w:jc w:val="both"/>
            </w:pPr>
            <w:r>
              <w:t>DATE</w:t>
            </w:r>
          </w:p>
        </w:tc>
        <w:tc>
          <w:tcPr>
            <w:tcW w:w="4034" w:type="dxa"/>
            <w:tcBorders>
              <w:top w:val="single" w:sz="4" w:space="0" w:color="auto"/>
              <w:left w:val="single" w:sz="4" w:space="0" w:color="auto"/>
              <w:bottom w:val="single" w:sz="4" w:space="0" w:color="auto"/>
              <w:right w:val="single" w:sz="4" w:space="0" w:color="auto"/>
            </w:tcBorders>
            <w:hideMark/>
          </w:tcPr>
          <w:p w14:paraId="2ECE1111" w14:textId="77777777" w:rsidR="00B52D83" w:rsidRDefault="00B52D83" w:rsidP="00A50FE9">
            <w:pPr>
              <w:tabs>
                <w:tab w:val="left" w:pos="-1440"/>
              </w:tabs>
            </w:pPr>
            <w:r>
              <w:t>TOPIC</w:t>
            </w:r>
          </w:p>
        </w:tc>
        <w:tc>
          <w:tcPr>
            <w:tcW w:w="3192" w:type="dxa"/>
            <w:tcBorders>
              <w:top w:val="single" w:sz="4" w:space="0" w:color="auto"/>
              <w:left w:val="single" w:sz="4" w:space="0" w:color="auto"/>
              <w:bottom w:val="single" w:sz="4" w:space="0" w:color="auto"/>
              <w:right w:val="single" w:sz="4" w:space="0" w:color="auto"/>
            </w:tcBorders>
            <w:hideMark/>
          </w:tcPr>
          <w:p w14:paraId="32718980" w14:textId="77777777" w:rsidR="00B52D83" w:rsidRDefault="00B52D83" w:rsidP="00A50FE9">
            <w:pPr>
              <w:tabs>
                <w:tab w:val="left" w:pos="-1440"/>
              </w:tabs>
            </w:pPr>
            <w:r>
              <w:t>ASSIGNMENTS</w:t>
            </w:r>
          </w:p>
        </w:tc>
        <w:tc>
          <w:tcPr>
            <w:tcW w:w="0" w:type="auto"/>
            <w:tcBorders>
              <w:top w:val="single" w:sz="4" w:space="0" w:color="auto"/>
              <w:left w:val="single" w:sz="4" w:space="0" w:color="auto"/>
              <w:bottom w:val="single" w:sz="4" w:space="0" w:color="auto"/>
              <w:right w:val="single" w:sz="4" w:space="0" w:color="auto"/>
            </w:tcBorders>
            <w:hideMark/>
          </w:tcPr>
          <w:p w14:paraId="48B4C28D" w14:textId="77777777" w:rsidR="00B52D83" w:rsidRDefault="00B52D83" w:rsidP="00A50FE9">
            <w:pPr>
              <w:tabs>
                <w:tab w:val="left" w:pos="-1440"/>
              </w:tabs>
              <w:jc w:val="both"/>
            </w:pPr>
            <w:r>
              <w:t>SLOs</w:t>
            </w:r>
          </w:p>
        </w:tc>
      </w:tr>
      <w:tr w:rsidR="00B52D83" w14:paraId="199F2316" w14:textId="77777777" w:rsidTr="00A50FE9">
        <w:trPr>
          <w:trHeight w:val="215"/>
        </w:trPr>
        <w:tc>
          <w:tcPr>
            <w:tcW w:w="0" w:type="auto"/>
            <w:tcBorders>
              <w:top w:val="single" w:sz="4" w:space="0" w:color="auto"/>
              <w:left w:val="single" w:sz="4" w:space="0" w:color="auto"/>
              <w:bottom w:val="single" w:sz="4" w:space="0" w:color="auto"/>
              <w:right w:val="single" w:sz="4" w:space="0" w:color="auto"/>
            </w:tcBorders>
            <w:hideMark/>
          </w:tcPr>
          <w:p w14:paraId="46B070ED" w14:textId="77777777" w:rsidR="00B52D83" w:rsidRPr="00204024" w:rsidRDefault="00B52D83" w:rsidP="00A50FE9">
            <w:pPr>
              <w:tabs>
                <w:tab w:val="left" w:pos="-1440"/>
              </w:tabs>
              <w:jc w:val="both"/>
            </w:pPr>
            <w:r w:rsidRPr="00204024">
              <w:t>Week 1</w:t>
            </w:r>
          </w:p>
        </w:tc>
        <w:tc>
          <w:tcPr>
            <w:tcW w:w="4034" w:type="dxa"/>
            <w:tcBorders>
              <w:top w:val="single" w:sz="4" w:space="0" w:color="auto"/>
              <w:left w:val="single" w:sz="4" w:space="0" w:color="auto"/>
              <w:bottom w:val="single" w:sz="4" w:space="0" w:color="auto"/>
              <w:right w:val="single" w:sz="4" w:space="0" w:color="auto"/>
            </w:tcBorders>
          </w:tcPr>
          <w:p w14:paraId="79E91919" w14:textId="77777777" w:rsidR="00B52D83" w:rsidRPr="00204024" w:rsidRDefault="00B52D83" w:rsidP="00A50FE9">
            <w:pPr>
              <w:tabs>
                <w:tab w:val="left" w:pos="-1440"/>
              </w:tabs>
              <w:jc w:val="both"/>
            </w:pPr>
            <w:r w:rsidRPr="00204024">
              <w:t>Unit 1- Topic: Why Theatre?</w:t>
            </w:r>
          </w:p>
          <w:p w14:paraId="7E74CE96" w14:textId="77777777" w:rsidR="00B52D83" w:rsidRPr="00204024" w:rsidRDefault="00B52D83" w:rsidP="00A50FE9">
            <w:pPr>
              <w:tabs>
                <w:tab w:val="left" w:pos="-1440"/>
              </w:tabs>
              <w:jc w:val="both"/>
            </w:pPr>
            <w:r w:rsidRPr="00204024">
              <w:t>Read Script #1</w:t>
            </w:r>
          </w:p>
          <w:p w14:paraId="62265018" w14:textId="77777777" w:rsidR="00B52D83" w:rsidRPr="00204024" w:rsidRDefault="00B52D83" w:rsidP="00A50FE9">
            <w:pPr>
              <w:tabs>
                <w:tab w:val="left" w:pos="-1440"/>
              </w:tabs>
              <w:jc w:val="both"/>
            </w:pPr>
          </w:p>
        </w:tc>
        <w:tc>
          <w:tcPr>
            <w:tcW w:w="3192" w:type="dxa"/>
            <w:tcBorders>
              <w:top w:val="single" w:sz="4" w:space="0" w:color="auto"/>
              <w:left w:val="single" w:sz="4" w:space="0" w:color="auto"/>
              <w:bottom w:val="single" w:sz="4" w:space="0" w:color="auto"/>
              <w:right w:val="single" w:sz="4" w:space="0" w:color="auto"/>
            </w:tcBorders>
          </w:tcPr>
          <w:p w14:paraId="72DB8F71" w14:textId="77777777" w:rsidR="00B52D83" w:rsidRDefault="00B52D83" w:rsidP="00A50FE9">
            <w:pPr>
              <w:pStyle w:val="NoSpacing"/>
              <w:rPr>
                <w:szCs w:val="24"/>
              </w:rPr>
            </w:pPr>
            <w:r>
              <w:rPr>
                <w:szCs w:val="24"/>
              </w:rPr>
              <w:t>Week 1 Discussion (20 pts) – Introduction/Nature of Theatre</w:t>
            </w:r>
          </w:p>
          <w:p w14:paraId="6C1AE360"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5E91C77E" w14:textId="77777777" w:rsidR="00B52D83" w:rsidRDefault="00B52D83" w:rsidP="00A50FE9">
            <w:pPr>
              <w:tabs>
                <w:tab w:val="left" w:pos="-1440"/>
              </w:tabs>
              <w:jc w:val="both"/>
            </w:pPr>
            <w:r>
              <w:t>1-3</w:t>
            </w:r>
          </w:p>
        </w:tc>
      </w:tr>
      <w:tr w:rsidR="00B52D83" w14:paraId="321C8057"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0911D591" w14:textId="77777777" w:rsidR="00B52D83" w:rsidRDefault="00B52D83" w:rsidP="00A50FE9">
            <w:pPr>
              <w:tabs>
                <w:tab w:val="left" w:pos="-1440"/>
              </w:tabs>
              <w:jc w:val="both"/>
            </w:pPr>
            <w:r>
              <w:t>Week 2</w:t>
            </w:r>
          </w:p>
        </w:tc>
        <w:tc>
          <w:tcPr>
            <w:tcW w:w="4034" w:type="dxa"/>
            <w:tcBorders>
              <w:top w:val="single" w:sz="4" w:space="0" w:color="auto"/>
              <w:left w:val="single" w:sz="4" w:space="0" w:color="auto"/>
              <w:bottom w:val="single" w:sz="4" w:space="0" w:color="auto"/>
              <w:right w:val="single" w:sz="4" w:space="0" w:color="auto"/>
            </w:tcBorders>
          </w:tcPr>
          <w:p w14:paraId="0C3AD599" w14:textId="77777777" w:rsidR="00B52D83" w:rsidRDefault="00B52D83" w:rsidP="00A50FE9">
            <w:pPr>
              <w:tabs>
                <w:tab w:val="left" w:pos="-1440"/>
              </w:tabs>
              <w:jc w:val="both"/>
            </w:pPr>
            <w:r>
              <w:t>Unit 1 - Topic: Theatrical Spaces</w:t>
            </w:r>
          </w:p>
          <w:p w14:paraId="482111B8" w14:textId="77777777" w:rsidR="00B52D83" w:rsidRDefault="00B52D83" w:rsidP="00A50FE9">
            <w:pPr>
              <w:tabs>
                <w:tab w:val="left" w:pos="-1440"/>
              </w:tabs>
              <w:jc w:val="both"/>
            </w:pPr>
            <w:r>
              <w:t xml:space="preserve">Read </w:t>
            </w:r>
            <w:r w:rsidRPr="00150AA6">
              <w:t>Script #1</w:t>
            </w:r>
          </w:p>
          <w:p w14:paraId="37B19018" w14:textId="77777777" w:rsidR="00B52D83" w:rsidRDefault="00B52D83" w:rsidP="00A50FE9">
            <w:pPr>
              <w:tabs>
                <w:tab w:val="left" w:pos="-1440"/>
              </w:tabs>
              <w:jc w:val="both"/>
              <w:rPr>
                <w:i/>
              </w:rPr>
            </w:pPr>
          </w:p>
        </w:tc>
        <w:tc>
          <w:tcPr>
            <w:tcW w:w="3192" w:type="dxa"/>
            <w:tcBorders>
              <w:top w:val="single" w:sz="4" w:space="0" w:color="auto"/>
              <w:left w:val="single" w:sz="4" w:space="0" w:color="auto"/>
              <w:bottom w:val="single" w:sz="4" w:space="0" w:color="auto"/>
              <w:right w:val="single" w:sz="4" w:space="0" w:color="auto"/>
            </w:tcBorders>
          </w:tcPr>
          <w:p w14:paraId="31F1B0CD" w14:textId="77777777" w:rsidR="00B52D83" w:rsidRDefault="00B52D83" w:rsidP="00A50FE9">
            <w:pPr>
              <w:tabs>
                <w:tab w:val="left" w:pos="-1440"/>
              </w:tabs>
              <w:jc w:val="both"/>
            </w:pPr>
            <w:r>
              <w:t>Week 2 Assignment (20 pts) – Plagiarism Certification</w:t>
            </w:r>
          </w:p>
          <w:p w14:paraId="20187846" w14:textId="77777777" w:rsidR="00B52D83" w:rsidRDefault="00B52D83" w:rsidP="00A50FE9">
            <w:pPr>
              <w:tabs>
                <w:tab w:val="left" w:pos="-1440"/>
              </w:tabs>
              <w:jc w:val="both"/>
            </w:pPr>
          </w:p>
        </w:tc>
        <w:tc>
          <w:tcPr>
            <w:tcW w:w="0" w:type="auto"/>
            <w:tcBorders>
              <w:top w:val="single" w:sz="4" w:space="0" w:color="auto"/>
              <w:left w:val="single" w:sz="4" w:space="0" w:color="auto"/>
              <w:bottom w:val="single" w:sz="4" w:space="0" w:color="auto"/>
              <w:right w:val="single" w:sz="4" w:space="0" w:color="auto"/>
            </w:tcBorders>
          </w:tcPr>
          <w:p w14:paraId="65CADA10" w14:textId="77777777" w:rsidR="00B52D83" w:rsidRDefault="00B52D83" w:rsidP="00A50FE9">
            <w:pPr>
              <w:tabs>
                <w:tab w:val="left" w:pos="-1440"/>
              </w:tabs>
              <w:jc w:val="both"/>
            </w:pPr>
            <w:r>
              <w:t>1-3</w:t>
            </w:r>
          </w:p>
        </w:tc>
      </w:tr>
      <w:tr w:rsidR="00B52D83" w14:paraId="4C328866"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0A744BFF" w14:textId="77777777" w:rsidR="00B52D83" w:rsidRDefault="00B52D83" w:rsidP="00A50FE9">
            <w:pPr>
              <w:tabs>
                <w:tab w:val="left" w:pos="-1440"/>
              </w:tabs>
              <w:jc w:val="both"/>
            </w:pPr>
            <w:r>
              <w:t>Week 3</w:t>
            </w:r>
          </w:p>
        </w:tc>
        <w:tc>
          <w:tcPr>
            <w:tcW w:w="4034" w:type="dxa"/>
            <w:tcBorders>
              <w:top w:val="single" w:sz="4" w:space="0" w:color="auto"/>
              <w:left w:val="single" w:sz="4" w:space="0" w:color="auto"/>
              <w:bottom w:val="single" w:sz="4" w:space="0" w:color="auto"/>
              <w:right w:val="single" w:sz="4" w:space="0" w:color="auto"/>
            </w:tcBorders>
          </w:tcPr>
          <w:p w14:paraId="2A942691" w14:textId="77777777" w:rsidR="00B52D83" w:rsidRDefault="00B52D83" w:rsidP="00A50FE9">
            <w:pPr>
              <w:tabs>
                <w:tab w:val="left" w:pos="-1440"/>
              </w:tabs>
              <w:jc w:val="both"/>
            </w:pPr>
            <w:r>
              <w:t>Unit 1 - Topic: How to Read a Play/Watch a Production</w:t>
            </w:r>
          </w:p>
          <w:p w14:paraId="1098539B" w14:textId="77777777" w:rsidR="00B52D83" w:rsidRDefault="00B52D83" w:rsidP="00A50FE9">
            <w:pPr>
              <w:pStyle w:val="NoSpacing"/>
              <w:rPr>
                <w:rFonts w:eastAsia="Times New Roman"/>
                <w:szCs w:val="24"/>
              </w:rPr>
            </w:pPr>
            <w:r>
              <w:rPr>
                <w:rFonts w:eastAsia="Times New Roman"/>
                <w:szCs w:val="24"/>
              </w:rPr>
              <w:t>Script Analysis Prompt</w:t>
            </w:r>
          </w:p>
          <w:p w14:paraId="3ECC2D5C" w14:textId="77777777" w:rsidR="00B52D83" w:rsidRPr="00FB6B92" w:rsidRDefault="00B52D83" w:rsidP="00A50FE9">
            <w:pPr>
              <w:pStyle w:val="NoSpacing"/>
              <w:rPr>
                <w:szCs w:val="24"/>
              </w:rPr>
            </w:pPr>
            <w:r>
              <w:rPr>
                <w:szCs w:val="24"/>
              </w:rPr>
              <w:t>Read Script #1</w:t>
            </w:r>
          </w:p>
          <w:p w14:paraId="39F50A46" w14:textId="77777777" w:rsidR="00B52D83" w:rsidRDefault="00B52D83" w:rsidP="00A50FE9">
            <w:pPr>
              <w:tabs>
                <w:tab w:val="left" w:pos="-1440"/>
              </w:tabs>
              <w:jc w:val="both"/>
            </w:pPr>
          </w:p>
        </w:tc>
        <w:tc>
          <w:tcPr>
            <w:tcW w:w="3192" w:type="dxa"/>
            <w:tcBorders>
              <w:top w:val="single" w:sz="4" w:space="0" w:color="auto"/>
              <w:left w:val="single" w:sz="4" w:space="0" w:color="auto"/>
              <w:bottom w:val="single" w:sz="4" w:space="0" w:color="auto"/>
              <w:right w:val="single" w:sz="4" w:space="0" w:color="auto"/>
            </w:tcBorders>
            <w:hideMark/>
          </w:tcPr>
          <w:p w14:paraId="0897EFD5" w14:textId="77777777" w:rsidR="00B52D83" w:rsidRDefault="00B52D83" w:rsidP="00A50FE9">
            <w:pPr>
              <w:tabs>
                <w:tab w:val="left" w:pos="-1440"/>
              </w:tabs>
              <w:jc w:val="both"/>
            </w:pPr>
            <w:r>
              <w:t>Week 3 Discussion (20 pts) – Analyze Space for Script #1</w:t>
            </w:r>
          </w:p>
          <w:p w14:paraId="47D86E08" w14:textId="77777777" w:rsidR="00B52D83" w:rsidRDefault="00B52D83" w:rsidP="00A50FE9">
            <w:pPr>
              <w:tabs>
                <w:tab w:val="left" w:pos="-1440"/>
              </w:tabs>
              <w:jc w:val="both"/>
            </w:pPr>
          </w:p>
        </w:tc>
        <w:tc>
          <w:tcPr>
            <w:tcW w:w="0" w:type="auto"/>
            <w:tcBorders>
              <w:top w:val="single" w:sz="4" w:space="0" w:color="auto"/>
              <w:left w:val="single" w:sz="4" w:space="0" w:color="auto"/>
              <w:bottom w:val="single" w:sz="4" w:space="0" w:color="auto"/>
              <w:right w:val="single" w:sz="4" w:space="0" w:color="auto"/>
            </w:tcBorders>
            <w:hideMark/>
          </w:tcPr>
          <w:p w14:paraId="550216D3" w14:textId="77777777" w:rsidR="00B52D83" w:rsidRDefault="00B52D83" w:rsidP="00A50FE9">
            <w:pPr>
              <w:tabs>
                <w:tab w:val="left" w:pos="-1440"/>
              </w:tabs>
              <w:jc w:val="both"/>
            </w:pPr>
            <w:r>
              <w:t>1-3</w:t>
            </w:r>
          </w:p>
        </w:tc>
      </w:tr>
      <w:tr w:rsidR="00B52D83" w14:paraId="573DC5B1"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49A79289" w14:textId="77777777" w:rsidR="00B52D83" w:rsidRDefault="00B52D83" w:rsidP="00A50FE9">
            <w:pPr>
              <w:tabs>
                <w:tab w:val="left" w:pos="-1440"/>
              </w:tabs>
              <w:jc w:val="both"/>
            </w:pPr>
            <w:r>
              <w:t>Week 4</w:t>
            </w:r>
          </w:p>
        </w:tc>
        <w:tc>
          <w:tcPr>
            <w:tcW w:w="4034" w:type="dxa"/>
            <w:tcBorders>
              <w:top w:val="single" w:sz="4" w:space="0" w:color="auto"/>
              <w:left w:val="single" w:sz="4" w:space="0" w:color="auto"/>
              <w:bottom w:val="single" w:sz="4" w:space="0" w:color="auto"/>
              <w:right w:val="single" w:sz="4" w:space="0" w:color="auto"/>
            </w:tcBorders>
          </w:tcPr>
          <w:p w14:paraId="3CAD77AC" w14:textId="77777777" w:rsidR="00B52D83" w:rsidRDefault="00B52D83" w:rsidP="00A50FE9">
            <w:pPr>
              <w:tabs>
                <w:tab w:val="left" w:pos="-1440"/>
              </w:tabs>
              <w:jc w:val="both"/>
            </w:pPr>
            <w:r>
              <w:t>Unit 1 - Topic: Genres and Styles</w:t>
            </w:r>
          </w:p>
          <w:p w14:paraId="65D4DC85" w14:textId="77777777" w:rsidR="00B52D83" w:rsidRDefault="00B52D83" w:rsidP="00A50FE9">
            <w:pPr>
              <w:tabs>
                <w:tab w:val="left" w:pos="-1440"/>
              </w:tabs>
              <w:jc w:val="both"/>
            </w:pPr>
            <w:r>
              <w:t xml:space="preserve">Read </w:t>
            </w:r>
            <w:r w:rsidRPr="00FB6B92">
              <w:t>Script #1</w:t>
            </w:r>
          </w:p>
          <w:p w14:paraId="321CCEC2" w14:textId="77777777" w:rsidR="00B52D83" w:rsidRDefault="00B52D83" w:rsidP="00A50FE9">
            <w:pPr>
              <w:tabs>
                <w:tab w:val="left" w:pos="-1440"/>
              </w:tabs>
              <w:jc w:val="both"/>
              <w:rPr>
                <w:i/>
              </w:rPr>
            </w:pPr>
          </w:p>
        </w:tc>
        <w:tc>
          <w:tcPr>
            <w:tcW w:w="3192" w:type="dxa"/>
            <w:tcBorders>
              <w:top w:val="single" w:sz="4" w:space="0" w:color="auto"/>
              <w:left w:val="single" w:sz="4" w:space="0" w:color="auto"/>
              <w:bottom w:val="single" w:sz="4" w:space="0" w:color="auto"/>
              <w:right w:val="single" w:sz="4" w:space="0" w:color="auto"/>
            </w:tcBorders>
          </w:tcPr>
          <w:p w14:paraId="1634A64C" w14:textId="77777777" w:rsidR="00B52D83" w:rsidRPr="00FA5BA0" w:rsidRDefault="00B52D83" w:rsidP="00A50FE9">
            <w:pPr>
              <w:pStyle w:val="NoSpacing"/>
              <w:rPr>
                <w:szCs w:val="24"/>
              </w:rPr>
            </w:pPr>
            <w:r>
              <w:rPr>
                <w:szCs w:val="24"/>
              </w:rPr>
              <w:t>Week 4 Assignment (20 pts) – Rough Draft of Paper</w:t>
            </w:r>
          </w:p>
          <w:p w14:paraId="7CDC5F76" w14:textId="77777777" w:rsidR="00B52D83" w:rsidRDefault="00B52D83" w:rsidP="00A50FE9">
            <w:pPr>
              <w:pStyle w:val="NoSpacing"/>
              <w:rPr>
                <w:szCs w:val="24"/>
              </w:rPr>
            </w:pPr>
            <w:r>
              <w:rPr>
                <w:szCs w:val="24"/>
              </w:rPr>
              <w:t>Unit I Quiz (100 pts)</w:t>
            </w:r>
          </w:p>
          <w:p w14:paraId="2D47385D"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204A236D" w14:textId="77777777" w:rsidR="00B52D83" w:rsidRDefault="00B52D83" w:rsidP="00A50FE9">
            <w:pPr>
              <w:tabs>
                <w:tab w:val="left" w:pos="-1440"/>
              </w:tabs>
              <w:jc w:val="both"/>
            </w:pPr>
            <w:r>
              <w:t>1-3</w:t>
            </w:r>
          </w:p>
        </w:tc>
      </w:tr>
      <w:tr w:rsidR="00B52D83" w14:paraId="0D544CA1"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77D600DF" w14:textId="77777777" w:rsidR="00B52D83" w:rsidRDefault="00B52D83" w:rsidP="00A50FE9">
            <w:pPr>
              <w:tabs>
                <w:tab w:val="left" w:pos="-1440"/>
              </w:tabs>
              <w:jc w:val="both"/>
            </w:pPr>
            <w:r>
              <w:t>Week 5</w:t>
            </w:r>
          </w:p>
        </w:tc>
        <w:tc>
          <w:tcPr>
            <w:tcW w:w="4034" w:type="dxa"/>
            <w:tcBorders>
              <w:top w:val="single" w:sz="4" w:space="0" w:color="auto"/>
              <w:left w:val="single" w:sz="4" w:space="0" w:color="auto"/>
              <w:bottom w:val="single" w:sz="4" w:space="0" w:color="auto"/>
              <w:right w:val="single" w:sz="4" w:space="0" w:color="auto"/>
            </w:tcBorders>
          </w:tcPr>
          <w:p w14:paraId="67EC6897" w14:textId="77777777" w:rsidR="00B52D83" w:rsidRDefault="00B52D83" w:rsidP="00A50FE9">
            <w:pPr>
              <w:pStyle w:val="NoSpacing"/>
              <w:rPr>
                <w:szCs w:val="24"/>
              </w:rPr>
            </w:pPr>
            <w:r>
              <w:rPr>
                <w:szCs w:val="24"/>
              </w:rPr>
              <w:t>Unit 3 – Topic: Theatre History</w:t>
            </w:r>
          </w:p>
          <w:p w14:paraId="7375532D" w14:textId="77777777" w:rsidR="00B52D83" w:rsidRDefault="00B52D83" w:rsidP="00A50FE9">
            <w:pPr>
              <w:pStyle w:val="NoSpacing"/>
              <w:rPr>
                <w:szCs w:val="24"/>
              </w:rPr>
            </w:pPr>
            <w:r>
              <w:rPr>
                <w:szCs w:val="24"/>
              </w:rPr>
              <w:t>Read Script #2</w:t>
            </w:r>
          </w:p>
          <w:p w14:paraId="7704DBE2" w14:textId="77777777" w:rsidR="00B52D83" w:rsidRDefault="00B52D83" w:rsidP="00A50FE9">
            <w:pPr>
              <w:tabs>
                <w:tab w:val="left" w:pos="-1440"/>
              </w:tabs>
              <w:jc w:val="both"/>
              <w:rPr>
                <w:i/>
              </w:rPr>
            </w:pPr>
          </w:p>
        </w:tc>
        <w:tc>
          <w:tcPr>
            <w:tcW w:w="3192" w:type="dxa"/>
            <w:tcBorders>
              <w:top w:val="single" w:sz="4" w:space="0" w:color="auto"/>
              <w:left w:val="single" w:sz="4" w:space="0" w:color="auto"/>
              <w:bottom w:val="single" w:sz="4" w:space="0" w:color="auto"/>
              <w:right w:val="single" w:sz="4" w:space="0" w:color="auto"/>
            </w:tcBorders>
          </w:tcPr>
          <w:p w14:paraId="107454BB" w14:textId="77777777" w:rsidR="00B52D83" w:rsidRPr="00FA5BA0" w:rsidRDefault="00B52D83" w:rsidP="00A50FE9">
            <w:pPr>
              <w:tabs>
                <w:tab w:val="left" w:pos="-1440"/>
              </w:tabs>
              <w:jc w:val="both"/>
            </w:pPr>
            <w:r>
              <w:t xml:space="preserve">Week 5 Discussion (20 pts) – </w:t>
            </w:r>
            <w:r>
              <w:rPr>
                <w:i/>
              </w:rPr>
              <w:t>Oedipus</w:t>
            </w:r>
            <w:r>
              <w:t xml:space="preserve"> and Tragedy</w:t>
            </w:r>
          </w:p>
          <w:p w14:paraId="59E34580" w14:textId="77777777" w:rsidR="00B52D83" w:rsidRDefault="00B52D83" w:rsidP="00A50FE9">
            <w:pPr>
              <w:pStyle w:val="NoSpacing"/>
              <w:rPr>
                <w:szCs w:val="24"/>
              </w:rPr>
            </w:pPr>
            <w:r>
              <w:rPr>
                <w:szCs w:val="24"/>
              </w:rPr>
              <w:t>Script Analysis Paper (100 pts)</w:t>
            </w:r>
          </w:p>
          <w:p w14:paraId="7EEE28D8" w14:textId="77777777" w:rsidR="00B52D83" w:rsidRDefault="00B52D83" w:rsidP="00A50FE9">
            <w:pPr>
              <w:tabs>
                <w:tab w:val="left" w:pos="-1440"/>
              </w:tabs>
              <w:jc w:val="both"/>
            </w:pPr>
          </w:p>
        </w:tc>
        <w:tc>
          <w:tcPr>
            <w:tcW w:w="0" w:type="auto"/>
            <w:tcBorders>
              <w:top w:val="single" w:sz="4" w:space="0" w:color="auto"/>
              <w:left w:val="single" w:sz="4" w:space="0" w:color="auto"/>
              <w:bottom w:val="single" w:sz="4" w:space="0" w:color="auto"/>
              <w:right w:val="single" w:sz="4" w:space="0" w:color="auto"/>
            </w:tcBorders>
            <w:hideMark/>
          </w:tcPr>
          <w:p w14:paraId="11A1F583" w14:textId="77777777" w:rsidR="00B52D83" w:rsidRDefault="00B52D83" w:rsidP="00A50FE9">
            <w:pPr>
              <w:tabs>
                <w:tab w:val="left" w:pos="-1440"/>
              </w:tabs>
              <w:jc w:val="both"/>
            </w:pPr>
            <w:r>
              <w:t>1-5</w:t>
            </w:r>
          </w:p>
        </w:tc>
      </w:tr>
      <w:tr w:rsidR="00B52D83" w14:paraId="3E49657F"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760C6C24" w14:textId="77777777" w:rsidR="00B52D83" w:rsidRDefault="00B52D83" w:rsidP="00A50FE9">
            <w:pPr>
              <w:tabs>
                <w:tab w:val="left" w:pos="-1440"/>
              </w:tabs>
              <w:jc w:val="both"/>
            </w:pPr>
            <w:r>
              <w:t>Week 6</w:t>
            </w:r>
          </w:p>
        </w:tc>
        <w:tc>
          <w:tcPr>
            <w:tcW w:w="4034" w:type="dxa"/>
            <w:tcBorders>
              <w:top w:val="single" w:sz="4" w:space="0" w:color="auto"/>
              <w:left w:val="single" w:sz="4" w:space="0" w:color="auto"/>
              <w:bottom w:val="single" w:sz="4" w:space="0" w:color="auto"/>
              <w:right w:val="single" w:sz="4" w:space="0" w:color="auto"/>
            </w:tcBorders>
          </w:tcPr>
          <w:p w14:paraId="559D8EFF" w14:textId="77777777" w:rsidR="00B52D83" w:rsidRDefault="00B52D83" w:rsidP="00A50FE9">
            <w:pPr>
              <w:pStyle w:val="NoSpacing"/>
              <w:rPr>
                <w:szCs w:val="24"/>
              </w:rPr>
            </w:pPr>
            <w:r>
              <w:rPr>
                <w:szCs w:val="24"/>
              </w:rPr>
              <w:t>Unit 3 – Topic: Applied Theatre</w:t>
            </w:r>
          </w:p>
          <w:p w14:paraId="1883B876" w14:textId="77777777" w:rsidR="00B52D83" w:rsidRDefault="00B52D83" w:rsidP="00A50FE9">
            <w:pPr>
              <w:pStyle w:val="NoSpacing"/>
              <w:rPr>
                <w:szCs w:val="24"/>
              </w:rPr>
            </w:pPr>
            <w:r>
              <w:rPr>
                <w:szCs w:val="24"/>
              </w:rPr>
              <w:t>Read Script #2</w:t>
            </w:r>
          </w:p>
          <w:p w14:paraId="104848F5" w14:textId="77777777" w:rsidR="00B52D83" w:rsidRDefault="00B52D83" w:rsidP="00A50FE9">
            <w:pPr>
              <w:tabs>
                <w:tab w:val="left" w:pos="-1440"/>
              </w:tabs>
              <w:jc w:val="both"/>
            </w:pPr>
          </w:p>
        </w:tc>
        <w:tc>
          <w:tcPr>
            <w:tcW w:w="3192" w:type="dxa"/>
            <w:tcBorders>
              <w:top w:val="single" w:sz="4" w:space="0" w:color="auto"/>
              <w:left w:val="single" w:sz="4" w:space="0" w:color="auto"/>
              <w:bottom w:val="single" w:sz="4" w:space="0" w:color="auto"/>
              <w:right w:val="single" w:sz="4" w:space="0" w:color="auto"/>
            </w:tcBorders>
          </w:tcPr>
          <w:p w14:paraId="40239A6C" w14:textId="77777777" w:rsidR="00B52D83" w:rsidRDefault="00B52D83" w:rsidP="00A50FE9">
            <w:pPr>
              <w:pStyle w:val="NoSpacing"/>
              <w:rPr>
                <w:szCs w:val="24"/>
              </w:rPr>
            </w:pPr>
            <w:r>
              <w:rPr>
                <w:szCs w:val="24"/>
              </w:rPr>
              <w:t>Week 6 Assignment (20 pts) – Shakespeare Authorship</w:t>
            </w:r>
          </w:p>
          <w:p w14:paraId="30E7FCA6"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4ED436DC" w14:textId="77777777" w:rsidR="00B52D83" w:rsidRDefault="00B52D83" w:rsidP="00A50FE9">
            <w:pPr>
              <w:tabs>
                <w:tab w:val="left" w:pos="-1440"/>
              </w:tabs>
              <w:jc w:val="both"/>
            </w:pPr>
            <w:r>
              <w:t>1-6</w:t>
            </w:r>
          </w:p>
        </w:tc>
      </w:tr>
      <w:tr w:rsidR="00B52D83" w14:paraId="19980794" w14:textId="77777777" w:rsidTr="00A50FE9">
        <w:tc>
          <w:tcPr>
            <w:tcW w:w="1343" w:type="dxa"/>
            <w:tcBorders>
              <w:top w:val="single" w:sz="4" w:space="0" w:color="auto"/>
              <w:left w:val="single" w:sz="4" w:space="0" w:color="auto"/>
              <w:bottom w:val="single" w:sz="4" w:space="0" w:color="auto"/>
              <w:right w:val="single" w:sz="4" w:space="0" w:color="auto"/>
            </w:tcBorders>
            <w:hideMark/>
          </w:tcPr>
          <w:p w14:paraId="20C78F3B" w14:textId="77777777" w:rsidR="00B52D83" w:rsidRDefault="00B52D83" w:rsidP="00A50FE9">
            <w:pPr>
              <w:tabs>
                <w:tab w:val="left" w:pos="-1440"/>
              </w:tabs>
              <w:jc w:val="both"/>
            </w:pPr>
            <w:r>
              <w:lastRenderedPageBreak/>
              <w:t>Week 7</w:t>
            </w:r>
          </w:p>
        </w:tc>
        <w:tc>
          <w:tcPr>
            <w:tcW w:w="4034" w:type="dxa"/>
            <w:tcBorders>
              <w:top w:val="single" w:sz="4" w:space="0" w:color="auto"/>
              <w:left w:val="single" w:sz="4" w:space="0" w:color="auto"/>
              <w:bottom w:val="single" w:sz="4" w:space="0" w:color="auto"/>
              <w:right w:val="single" w:sz="4" w:space="0" w:color="auto"/>
            </w:tcBorders>
          </w:tcPr>
          <w:p w14:paraId="22CE98F6" w14:textId="77777777" w:rsidR="00B52D83" w:rsidRDefault="00B52D83" w:rsidP="00A50FE9">
            <w:pPr>
              <w:pStyle w:val="NoSpacing"/>
              <w:rPr>
                <w:szCs w:val="24"/>
              </w:rPr>
            </w:pPr>
            <w:r>
              <w:rPr>
                <w:szCs w:val="24"/>
              </w:rPr>
              <w:t>Unit 3 – Topic: Musical Theatre</w:t>
            </w:r>
          </w:p>
          <w:p w14:paraId="6ACED6A1" w14:textId="77777777" w:rsidR="00B52D83" w:rsidRDefault="00B52D83" w:rsidP="00A50FE9">
            <w:pPr>
              <w:pStyle w:val="NoSpacing"/>
              <w:rPr>
                <w:szCs w:val="24"/>
              </w:rPr>
            </w:pPr>
            <w:r>
              <w:rPr>
                <w:szCs w:val="24"/>
              </w:rPr>
              <w:t>Read Script #2</w:t>
            </w:r>
          </w:p>
          <w:p w14:paraId="1C0CC059" w14:textId="77777777" w:rsidR="00B52D83" w:rsidRDefault="00B52D83" w:rsidP="00A50FE9">
            <w:pPr>
              <w:pStyle w:val="NoSpacing"/>
              <w:rPr>
                <w:szCs w:val="24"/>
              </w:rPr>
            </w:pPr>
          </w:p>
        </w:tc>
        <w:tc>
          <w:tcPr>
            <w:tcW w:w="3192" w:type="dxa"/>
            <w:tcBorders>
              <w:top w:val="single" w:sz="4" w:space="0" w:color="auto"/>
              <w:left w:val="single" w:sz="4" w:space="0" w:color="auto"/>
              <w:bottom w:val="single" w:sz="4" w:space="0" w:color="auto"/>
              <w:right w:val="single" w:sz="4" w:space="0" w:color="auto"/>
            </w:tcBorders>
          </w:tcPr>
          <w:p w14:paraId="303BD280" w14:textId="77777777" w:rsidR="00B52D83" w:rsidRDefault="00B52D83" w:rsidP="00A50FE9">
            <w:pPr>
              <w:pStyle w:val="NoSpacing"/>
              <w:rPr>
                <w:szCs w:val="24"/>
              </w:rPr>
            </w:pPr>
            <w:r>
              <w:rPr>
                <w:szCs w:val="24"/>
              </w:rPr>
              <w:t xml:space="preserve">Week 7 Discussion (20 pts) – </w:t>
            </w:r>
          </w:p>
          <w:p w14:paraId="02074CE0" w14:textId="77777777" w:rsidR="00B52D83" w:rsidRDefault="00B52D83" w:rsidP="00A50FE9">
            <w:pPr>
              <w:pStyle w:val="NoSpacing"/>
              <w:rPr>
                <w:szCs w:val="24"/>
              </w:rPr>
            </w:pPr>
            <w:r>
              <w:rPr>
                <w:szCs w:val="24"/>
              </w:rPr>
              <w:t xml:space="preserve">Documentary Theatre </w:t>
            </w:r>
          </w:p>
          <w:p w14:paraId="6D1CCEB7"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05333C2C" w14:textId="77777777" w:rsidR="00B52D83" w:rsidRDefault="00B52D83" w:rsidP="00A50FE9">
            <w:pPr>
              <w:tabs>
                <w:tab w:val="left" w:pos="-1440"/>
              </w:tabs>
              <w:jc w:val="both"/>
            </w:pPr>
            <w:r>
              <w:t>1-6</w:t>
            </w:r>
          </w:p>
        </w:tc>
      </w:tr>
      <w:tr w:rsidR="00B52D83" w14:paraId="283D94DD"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786776F4" w14:textId="77777777" w:rsidR="00B52D83" w:rsidRDefault="00B52D83" w:rsidP="00A50FE9">
            <w:pPr>
              <w:tabs>
                <w:tab w:val="left" w:pos="-1440"/>
              </w:tabs>
              <w:jc w:val="both"/>
            </w:pPr>
            <w:r>
              <w:t>Week 8</w:t>
            </w:r>
          </w:p>
        </w:tc>
        <w:tc>
          <w:tcPr>
            <w:tcW w:w="4034" w:type="dxa"/>
            <w:tcBorders>
              <w:top w:val="single" w:sz="4" w:space="0" w:color="auto"/>
              <w:left w:val="single" w:sz="4" w:space="0" w:color="auto"/>
              <w:bottom w:val="single" w:sz="4" w:space="0" w:color="auto"/>
              <w:right w:val="single" w:sz="4" w:space="0" w:color="auto"/>
            </w:tcBorders>
          </w:tcPr>
          <w:p w14:paraId="344B65B4" w14:textId="77777777" w:rsidR="00B52D83" w:rsidRDefault="00B52D83" w:rsidP="00A50FE9">
            <w:pPr>
              <w:tabs>
                <w:tab w:val="left" w:pos="-1440"/>
              </w:tabs>
            </w:pPr>
            <w:r>
              <w:t>Unit 3 – Topic: Global Theatre</w:t>
            </w:r>
          </w:p>
          <w:p w14:paraId="4B8975FE" w14:textId="77777777" w:rsidR="00B52D83" w:rsidRDefault="00B52D83" w:rsidP="00A50FE9">
            <w:pPr>
              <w:pStyle w:val="NoSpacing"/>
              <w:rPr>
                <w:szCs w:val="24"/>
              </w:rPr>
            </w:pPr>
            <w:r>
              <w:rPr>
                <w:szCs w:val="24"/>
              </w:rPr>
              <w:t>Read Script #2</w:t>
            </w:r>
          </w:p>
          <w:p w14:paraId="738075AD" w14:textId="77777777" w:rsidR="00B52D83" w:rsidRPr="00FB6B92" w:rsidRDefault="00B52D83" w:rsidP="00A50FE9">
            <w:pPr>
              <w:pStyle w:val="NoSpacing"/>
              <w:rPr>
                <w:szCs w:val="24"/>
              </w:rPr>
            </w:pPr>
          </w:p>
        </w:tc>
        <w:tc>
          <w:tcPr>
            <w:tcW w:w="3192" w:type="dxa"/>
            <w:tcBorders>
              <w:top w:val="single" w:sz="4" w:space="0" w:color="auto"/>
              <w:left w:val="single" w:sz="4" w:space="0" w:color="auto"/>
              <w:bottom w:val="single" w:sz="4" w:space="0" w:color="auto"/>
              <w:right w:val="single" w:sz="4" w:space="0" w:color="auto"/>
            </w:tcBorders>
          </w:tcPr>
          <w:p w14:paraId="222F56F9" w14:textId="77777777" w:rsidR="00B52D83" w:rsidRDefault="00B52D83" w:rsidP="00A50FE9">
            <w:pPr>
              <w:pStyle w:val="NoSpacing"/>
              <w:rPr>
                <w:szCs w:val="24"/>
              </w:rPr>
            </w:pPr>
            <w:r>
              <w:rPr>
                <w:szCs w:val="24"/>
              </w:rPr>
              <w:t xml:space="preserve">Week 8 Assignment (20 pts) – </w:t>
            </w:r>
          </w:p>
          <w:p w14:paraId="0D28624E" w14:textId="77777777" w:rsidR="00B52D83" w:rsidRDefault="00B52D83" w:rsidP="00A50FE9">
            <w:pPr>
              <w:pStyle w:val="NoSpacing"/>
              <w:rPr>
                <w:szCs w:val="24"/>
              </w:rPr>
            </w:pPr>
            <w:r>
              <w:rPr>
                <w:szCs w:val="24"/>
              </w:rPr>
              <w:t>Musical Slideshow</w:t>
            </w:r>
          </w:p>
          <w:p w14:paraId="615007A0"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5641754B" w14:textId="77777777" w:rsidR="00B52D83" w:rsidRDefault="00B52D83" w:rsidP="00A50FE9">
            <w:pPr>
              <w:tabs>
                <w:tab w:val="left" w:pos="-1440"/>
              </w:tabs>
              <w:jc w:val="both"/>
            </w:pPr>
            <w:r>
              <w:t>1-6</w:t>
            </w:r>
          </w:p>
        </w:tc>
      </w:tr>
      <w:tr w:rsidR="00B52D83" w14:paraId="272560F5"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5D84BB39" w14:textId="77777777" w:rsidR="00B52D83" w:rsidRDefault="00B52D83" w:rsidP="00A50FE9">
            <w:pPr>
              <w:tabs>
                <w:tab w:val="left" w:pos="-1440"/>
              </w:tabs>
              <w:jc w:val="both"/>
            </w:pPr>
            <w:r>
              <w:t>Week 9</w:t>
            </w:r>
          </w:p>
        </w:tc>
        <w:tc>
          <w:tcPr>
            <w:tcW w:w="4034" w:type="dxa"/>
            <w:tcBorders>
              <w:top w:val="single" w:sz="4" w:space="0" w:color="auto"/>
              <w:left w:val="single" w:sz="4" w:space="0" w:color="auto"/>
              <w:bottom w:val="single" w:sz="4" w:space="0" w:color="auto"/>
              <w:right w:val="single" w:sz="4" w:space="0" w:color="auto"/>
            </w:tcBorders>
          </w:tcPr>
          <w:p w14:paraId="480F6AD9" w14:textId="77777777" w:rsidR="00B52D83" w:rsidRDefault="00B52D83" w:rsidP="00A50FE9">
            <w:pPr>
              <w:tabs>
                <w:tab w:val="left" w:pos="-1440"/>
              </w:tabs>
              <w:jc w:val="both"/>
            </w:pPr>
            <w:r>
              <w:t>Unit 2 – Topic: The Actor</w:t>
            </w:r>
          </w:p>
          <w:p w14:paraId="1282EB50" w14:textId="77777777" w:rsidR="00B52D83" w:rsidRDefault="00B52D83" w:rsidP="00A50FE9">
            <w:pPr>
              <w:pStyle w:val="NoSpacing"/>
              <w:rPr>
                <w:szCs w:val="24"/>
              </w:rPr>
            </w:pPr>
            <w:r>
              <w:rPr>
                <w:szCs w:val="24"/>
              </w:rPr>
              <w:t>Read Script #2</w:t>
            </w:r>
          </w:p>
          <w:p w14:paraId="438A25CB" w14:textId="77777777" w:rsidR="00B52D83" w:rsidRPr="00FB6B92" w:rsidRDefault="00B52D83" w:rsidP="00A50FE9">
            <w:pPr>
              <w:pStyle w:val="NoSpacing"/>
              <w:rPr>
                <w:szCs w:val="24"/>
              </w:rPr>
            </w:pPr>
          </w:p>
        </w:tc>
        <w:tc>
          <w:tcPr>
            <w:tcW w:w="3192" w:type="dxa"/>
            <w:tcBorders>
              <w:top w:val="single" w:sz="4" w:space="0" w:color="auto"/>
              <w:left w:val="single" w:sz="4" w:space="0" w:color="auto"/>
              <w:bottom w:val="single" w:sz="4" w:space="0" w:color="auto"/>
              <w:right w:val="single" w:sz="4" w:space="0" w:color="auto"/>
            </w:tcBorders>
          </w:tcPr>
          <w:p w14:paraId="25D8AC66" w14:textId="77777777" w:rsidR="00B52D83" w:rsidRDefault="00B52D83" w:rsidP="00A50FE9">
            <w:pPr>
              <w:pStyle w:val="NoSpacing"/>
              <w:rPr>
                <w:szCs w:val="24"/>
              </w:rPr>
            </w:pPr>
            <w:r>
              <w:rPr>
                <w:szCs w:val="24"/>
              </w:rPr>
              <w:t>Week 9 Discussion (20 pts) – Global Theatre</w:t>
            </w:r>
          </w:p>
          <w:p w14:paraId="045A7BC2"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1E4A6585" w14:textId="77777777" w:rsidR="00B52D83" w:rsidRDefault="00B52D83" w:rsidP="00A50FE9">
            <w:pPr>
              <w:tabs>
                <w:tab w:val="left" w:pos="-1440"/>
              </w:tabs>
              <w:jc w:val="both"/>
            </w:pPr>
            <w:r>
              <w:t>1-6</w:t>
            </w:r>
          </w:p>
        </w:tc>
      </w:tr>
      <w:tr w:rsidR="00B52D83" w14:paraId="6487C5F4"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60054EF9" w14:textId="77777777" w:rsidR="00B52D83" w:rsidRDefault="00B52D83" w:rsidP="00A50FE9">
            <w:pPr>
              <w:tabs>
                <w:tab w:val="left" w:pos="-1440"/>
              </w:tabs>
            </w:pPr>
            <w:r>
              <w:t>Week 10</w:t>
            </w:r>
          </w:p>
        </w:tc>
        <w:tc>
          <w:tcPr>
            <w:tcW w:w="4034" w:type="dxa"/>
            <w:tcBorders>
              <w:top w:val="single" w:sz="4" w:space="0" w:color="auto"/>
              <w:left w:val="single" w:sz="4" w:space="0" w:color="auto"/>
              <w:bottom w:val="single" w:sz="4" w:space="0" w:color="auto"/>
              <w:right w:val="single" w:sz="4" w:space="0" w:color="auto"/>
            </w:tcBorders>
          </w:tcPr>
          <w:p w14:paraId="46B39A99" w14:textId="77777777" w:rsidR="00B52D83" w:rsidRDefault="00B52D83" w:rsidP="00A50FE9">
            <w:pPr>
              <w:pStyle w:val="NoSpacing"/>
              <w:rPr>
                <w:szCs w:val="24"/>
              </w:rPr>
            </w:pPr>
            <w:r>
              <w:rPr>
                <w:szCs w:val="24"/>
              </w:rPr>
              <w:t>Unit 2- Topic: The Director</w:t>
            </w:r>
          </w:p>
          <w:p w14:paraId="733EA7E3" w14:textId="77777777" w:rsidR="00B52D83" w:rsidRDefault="00B52D83" w:rsidP="00A50FE9">
            <w:pPr>
              <w:pStyle w:val="NoSpacing"/>
              <w:rPr>
                <w:szCs w:val="24"/>
              </w:rPr>
            </w:pPr>
          </w:p>
        </w:tc>
        <w:tc>
          <w:tcPr>
            <w:tcW w:w="3192" w:type="dxa"/>
            <w:tcBorders>
              <w:top w:val="single" w:sz="4" w:space="0" w:color="auto"/>
              <w:left w:val="single" w:sz="4" w:space="0" w:color="auto"/>
              <w:bottom w:val="single" w:sz="4" w:space="0" w:color="auto"/>
              <w:right w:val="single" w:sz="4" w:space="0" w:color="auto"/>
            </w:tcBorders>
          </w:tcPr>
          <w:p w14:paraId="45BB942B" w14:textId="77777777" w:rsidR="00B52D83" w:rsidRDefault="00B52D83" w:rsidP="00A50FE9">
            <w:pPr>
              <w:pStyle w:val="NoSpacing"/>
              <w:rPr>
                <w:szCs w:val="24"/>
              </w:rPr>
            </w:pPr>
            <w:r>
              <w:rPr>
                <w:szCs w:val="24"/>
              </w:rPr>
              <w:t>Week 10 Assignment (20 pts) - Monologue Performance</w:t>
            </w:r>
          </w:p>
          <w:p w14:paraId="48301441" w14:textId="77777777" w:rsidR="00B52D83" w:rsidRDefault="00B52D83" w:rsidP="00A50FE9">
            <w:pPr>
              <w:pStyle w:val="NoSpacing"/>
              <w:rPr>
                <w:szCs w:val="24"/>
              </w:rPr>
            </w:pPr>
            <w:r>
              <w:rPr>
                <w:szCs w:val="24"/>
              </w:rPr>
              <w:t>Timeline (100 pts)</w:t>
            </w:r>
          </w:p>
          <w:p w14:paraId="7785EB42"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679F4786" w14:textId="77777777" w:rsidR="00B52D83" w:rsidRDefault="00B52D83" w:rsidP="00A50FE9">
            <w:pPr>
              <w:tabs>
                <w:tab w:val="left" w:pos="-1440"/>
              </w:tabs>
              <w:jc w:val="both"/>
            </w:pPr>
            <w:r>
              <w:t>1-6</w:t>
            </w:r>
          </w:p>
        </w:tc>
      </w:tr>
      <w:tr w:rsidR="00B52D83" w14:paraId="539B693D"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47C21F85" w14:textId="77777777" w:rsidR="00B52D83" w:rsidRDefault="00B52D83" w:rsidP="00A50FE9">
            <w:pPr>
              <w:tabs>
                <w:tab w:val="left" w:pos="-1440"/>
              </w:tabs>
            </w:pPr>
            <w:r>
              <w:t>Week 11</w:t>
            </w:r>
          </w:p>
        </w:tc>
        <w:tc>
          <w:tcPr>
            <w:tcW w:w="4034" w:type="dxa"/>
            <w:tcBorders>
              <w:top w:val="single" w:sz="4" w:space="0" w:color="auto"/>
              <w:left w:val="single" w:sz="4" w:space="0" w:color="auto"/>
              <w:bottom w:val="single" w:sz="4" w:space="0" w:color="auto"/>
              <w:right w:val="single" w:sz="4" w:space="0" w:color="auto"/>
            </w:tcBorders>
          </w:tcPr>
          <w:p w14:paraId="7D401125" w14:textId="77777777" w:rsidR="00B52D83" w:rsidRDefault="00B52D83" w:rsidP="00A50FE9">
            <w:pPr>
              <w:pStyle w:val="NoSpacing"/>
              <w:rPr>
                <w:szCs w:val="24"/>
              </w:rPr>
            </w:pPr>
            <w:r>
              <w:rPr>
                <w:szCs w:val="24"/>
              </w:rPr>
              <w:t>Unit 2 – Topic: The Producer</w:t>
            </w:r>
          </w:p>
          <w:p w14:paraId="1DDEC4DC" w14:textId="77777777" w:rsidR="00B52D83" w:rsidRDefault="00B52D83" w:rsidP="00A50FE9">
            <w:pPr>
              <w:pStyle w:val="NoSpacing"/>
              <w:rPr>
                <w:szCs w:val="24"/>
              </w:rPr>
            </w:pPr>
            <w:r>
              <w:rPr>
                <w:szCs w:val="24"/>
              </w:rPr>
              <w:t>Read Script #3</w:t>
            </w:r>
          </w:p>
          <w:p w14:paraId="0632EEB0" w14:textId="77777777" w:rsidR="00B52D83" w:rsidRPr="00C17FA2" w:rsidRDefault="00B52D83" w:rsidP="00A50FE9">
            <w:pPr>
              <w:pStyle w:val="NoSpacing"/>
              <w:rPr>
                <w:szCs w:val="24"/>
              </w:rPr>
            </w:pPr>
          </w:p>
        </w:tc>
        <w:tc>
          <w:tcPr>
            <w:tcW w:w="3192" w:type="dxa"/>
            <w:tcBorders>
              <w:top w:val="single" w:sz="4" w:space="0" w:color="auto"/>
              <w:left w:val="single" w:sz="4" w:space="0" w:color="auto"/>
              <w:bottom w:val="single" w:sz="4" w:space="0" w:color="auto"/>
              <w:right w:val="single" w:sz="4" w:space="0" w:color="auto"/>
            </w:tcBorders>
          </w:tcPr>
          <w:p w14:paraId="6AFB8357" w14:textId="77777777" w:rsidR="00B52D83" w:rsidRDefault="00B52D83" w:rsidP="00A50FE9">
            <w:pPr>
              <w:pStyle w:val="NoSpacing"/>
              <w:rPr>
                <w:szCs w:val="24"/>
              </w:rPr>
            </w:pPr>
            <w:r>
              <w:rPr>
                <w:szCs w:val="24"/>
              </w:rPr>
              <w:t>Week 11 Discussion (20 pts) – Nontraditional Casting</w:t>
            </w:r>
          </w:p>
          <w:p w14:paraId="4DEAA3A8" w14:textId="77777777" w:rsidR="00B52D83" w:rsidRDefault="00B52D83" w:rsidP="00A50FE9">
            <w:pPr>
              <w:pStyle w:val="NoSpacing"/>
              <w:rPr>
                <w:szCs w:val="24"/>
              </w:rPr>
            </w:pPr>
            <w:r>
              <w:rPr>
                <w:szCs w:val="24"/>
              </w:rPr>
              <w:t>Unit 2 Quiz (100 pts)</w:t>
            </w:r>
          </w:p>
          <w:p w14:paraId="3D953208"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1FAD3A1F" w14:textId="77777777" w:rsidR="00B52D83" w:rsidRDefault="00B52D83" w:rsidP="00A50FE9">
            <w:pPr>
              <w:tabs>
                <w:tab w:val="left" w:pos="-1440"/>
              </w:tabs>
              <w:jc w:val="both"/>
            </w:pPr>
            <w:r>
              <w:t>1-6</w:t>
            </w:r>
          </w:p>
        </w:tc>
      </w:tr>
      <w:tr w:rsidR="00B52D83" w14:paraId="602D2956"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0C2128EC" w14:textId="77777777" w:rsidR="00B52D83" w:rsidRDefault="00B52D83" w:rsidP="00A50FE9">
            <w:pPr>
              <w:tabs>
                <w:tab w:val="left" w:pos="-1440"/>
              </w:tabs>
            </w:pPr>
            <w:r>
              <w:t>Week 12</w:t>
            </w:r>
          </w:p>
        </w:tc>
        <w:tc>
          <w:tcPr>
            <w:tcW w:w="4034" w:type="dxa"/>
            <w:tcBorders>
              <w:top w:val="single" w:sz="4" w:space="0" w:color="auto"/>
              <w:left w:val="single" w:sz="4" w:space="0" w:color="auto"/>
              <w:bottom w:val="single" w:sz="4" w:space="0" w:color="auto"/>
              <w:right w:val="single" w:sz="4" w:space="0" w:color="auto"/>
            </w:tcBorders>
          </w:tcPr>
          <w:p w14:paraId="6F2B9E74" w14:textId="77777777" w:rsidR="00B52D83" w:rsidRDefault="00B52D83" w:rsidP="00A50FE9">
            <w:pPr>
              <w:pStyle w:val="NoSpacing"/>
              <w:rPr>
                <w:szCs w:val="24"/>
              </w:rPr>
            </w:pPr>
            <w:r>
              <w:rPr>
                <w:szCs w:val="24"/>
              </w:rPr>
              <w:t>Unit 2 – Topic: The Playwright</w:t>
            </w:r>
          </w:p>
          <w:p w14:paraId="776AB53C" w14:textId="77777777" w:rsidR="00B52D83" w:rsidRDefault="00B52D83" w:rsidP="00A50FE9">
            <w:pPr>
              <w:pStyle w:val="NoSpacing"/>
              <w:rPr>
                <w:szCs w:val="24"/>
              </w:rPr>
            </w:pPr>
          </w:p>
        </w:tc>
        <w:tc>
          <w:tcPr>
            <w:tcW w:w="3192" w:type="dxa"/>
            <w:tcBorders>
              <w:top w:val="single" w:sz="4" w:space="0" w:color="auto"/>
              <w:left w:val="single" w:sz="4" w:space="0" w:color="auto"/>
              <w:bottom w:val="single" w:sz="4" w:space="0" w:color="auto"/>
              <w:right w:val="single" w:sz="4" w:space="0" w:color="auto"/>
            </w:tcBorders>
          </w:tcPr>
          <w:p w14:paraId="53B7AA9E" w14:textId="77777777" w:rsidR="00B52D83" w:rsidRDefault="00B52D83" w:rsidP="00A50FE9">
            <w:pPr>
              <w:tabs>
                <w:tab w:val="left" w:pos="-1440"/>
              </w:tabs>
            </w:pPr>
            <w:r>
              <w:t>Week 12 Assignment (20 pts) – Playwriting</w:t>
            </w:r>
          </w:p>
          <w:p w14:paraId="481957EC" w14:textId="77777777" w:rsidR="00B52D83" w:rsidRDefault="00B52D83" w:rsidP="00A50FE9">
            <w:pPr>
              <w:tabs>
                <w:tab w:val="left" w:pos="-1440"/>
              </w:tabs>
            </w:pPr>
          </w:p>
        </w:tc>
        <w:tc>
          <w:tcPr>
            <w:tcW w:w="0" w:type="auto"/>
            <w:tcBorders>
              <w:top w:val="single" w:sz="4" w:space="0" w:color="auto"/>
              <w:left w:val="single" w:sz="4" w:space="0" w:color="auto"/>
              <w:bottom w:val="single" w:sz="4" w:space="0" w:color="auto"/>
              <w:right w:val="single" w:sz="4" w:space="0" w:color="auto"/>
            </w:tcBorders>
            <w:hideMark/>
          </w:tcPr>
          <w:p w14:paraId="0F4EE17D" w14:textId="77777777" w:rsidR="00B52D83" w:rsidRDefault="00B52D83" w:rsidP="00A50FE9">
            <w:pPr>
              <w:tabs>
                <w:tab w:val="left" w:pos="-1440"/>
              </w:tabs>
              <w:jc w:val="both"/>
            </w:pPr>
            <w:r>
              <w:t>1-6</w:t>
            </w:r>
          </w:p>
        </w:tc>
      </w:tr>
      <w:tr w:rsidR="00B52D83" w14:paraId="7951CC3E" w14:textId="77777777" w:rsidTr="00A50FE9">
        <w:trPr>
          <w:trHeight w:val="70"/>
        </w:trPr>
        <w:tc>
          <w:tcPr>
            <w:tcW w:w="0" w:type="auto"/>
            <w:tcBorders>
              <w:top w:val="single" w:sz="4" w:space="0" w:color="auto"/>
              <w:left w:val="single" w:sz="4" w:space="0" w:color="auto"/>
              <w:bottom w:val="single" w:sz="4" w:space="0" w:color="auto"/>
              <w:right w:val="single" w:sz="4" w:space="0" w:color="auto"/>
            </w:tcBorders>
            <w:hideMark/>
          </w:tcPr>
          <w:p w14:paraId="3F97B989" w14:textId="77777777" w:rsidR="00B52D83" w:rsidRDefault="00B52D83" w:rsidP="00A50FE9">
            <w:pPr>
              <w:tabs>
                <w:tab w:val="left" w:pos="-1440"/>
              </w:tabs>
              <w:jc w:val="both"/>
            </w:pPr>
            <w:r>
              <w:t>Week 13</w:t>
            </w:r>
          </w:p>
        </w:tc>
        <w:tc>
          <w:tcPr>
            <w:tcW w:w="4034" w:type="dxa"/>
            <w:tcBorders>
              <w:top w:val="single" w:sz="4" w:space="0" w:color="auto"/>
              <w:left w:val="single" w:sz="4" w:space="0" w:color="auto"/>
              <w:bottom w:val="single" w:sz="4" w:space="0" w:color="auto"/>
              <w:right w:val="single" w:sz="4" w:space="0" w:color="auto"/>
            </w:tcBorders>
          </w:tcPr>
          <w:p w14:paraId="3AB588D3" w14:textId="77777777" w:rsidR="00B52D83" w:rsidRDefault="00B52D83" w:rsidP="00A50FE9">
            <w:pPr>
              <w:pStyle w:val="NoSpacing"/>
              <w:rPr>
                <w:szCs w:val="24"/>
              </w:rPr>
            </w:pPr>
            <w:r>
              <w:rPr>
                <w:szCs w:val="24"/>
              </w:rPr>
              <w:t>Unit 2 – Topic: The Set Team</w:t>
            </w:r>
          </w:p>
          <w:p w14:paraId="614EC823" w14:textId="77777777" w:rsidR="00B52D83" w:rsidRDefault="00B52D83" w:rsidP="00A50FE9">
            <w:pPr>
              <w:pStyle w:val="NoSpacing"/>
              <w:rPr>
                <w:szCs w:val="24"/>
              </w:rPr>
            </w:pPr>
            <w:r>
              <w:rPr>
                <w:szCs w:val="24"/>
              </w:rPr>
              <w:t>Writing a Production Analysis Prompt</w:t>
            </w:r>
          </w:p>
          <w:p w14:paraId="2660DD7A" w14:textId="77777777" w:rsidR="00B52D83" w:rsidRDefault="00B52D83" w:rsidP="00A50FE9">
            <w:pPr>
              <w:pStyle w:val="NoSpacing"/>
              <w:rPr>
                <w:szCs w:val="24"/>
              </w:rPr>
            </w:pPr>
            <w:r>
              <w:rPr>
                <w:szCs w:val="24"/>
              </w:rPr>
              <w:t>Read Script #3</w:t>
            </w:r>
          </w:p>
          <w:p w14:paraId="6D1D6756" w14:textId="77777777" w:rsidR="00B52D83" w:rsidRDefault="00B52D83" w:rsidP="00A50FE9">
            <w:pPr>
              <w:pStyle w:val="NoSpacing"/>
              <w:rPr>
                <w:szCs w:val="24"/>
              </w:rPr>
            </w:pPr>
          </w:p>
        </w:tc>
        <w:tc>
          <w:tcPr>
            <w:tcW w:w="3192" w:type="dxa"/>
            <w:tcBorders>
              <w:top w:val="single" w:sz="4" w:space="0" w:color="auto"/>
              <w:left w:val="single" w:sz="4" w:space="0" w:color="auto"/>
              <w:bottom w:val="single" w:sz="4" w:space="0" w:color="auto"/>
              <w:right w:val="single" w:sz="4" w:space="0" w:color="auto"/>
            </w:tcBorders>
          </w:tcPr>
          <w:p w14:paraId="1C123C2A" w14:textId="77777777" w:rsidR="00B52D83" w:rsidRDefault="00B52D83" w:rsidP="00A50FE9">
            <w:pPr>
              <w:pStyle w:val="NoSpacing"/>
              <w:rPr>
                <w:szCs w:val="24"/>
              </w:rPr>
            </w:pPr>
            <w:r>
              <w:rPr>
                <w:szCs w:val="24"/>
              </w:rPr>
              <w:t xml:space="preserve">Week 13 Discussion (20 pts) – </w:t>
            </w:r>
          </w:p>
          <w:p w14:paraId="029ADCB8" w14:textId="77777777" w:rsidR="00B52D83" w:rsidRDefault="00B52D83" w:rsidP="00A50FE9">
            <w:pPr>
              <w:pStyle w:val="NoSpacing"/>
              <w:rPr>
                <w:szCs w:val="24"/>
              </w:rPr>
            </w:pPr>
            <w:r>
              <w:rPr>
                <w:szCs w:val="24"/>
              </w:rPr>
              <w:t>Professional Designers</w:t>
            </w:r>
          </w:p>
        </w:tc>
        <w:tc>
          <w:tcPr>
            <w:tcW w:w="0" w:type="auto"/>
            <w:tcBorders>
              <w:top w:val="single" w:sz="4" w:space="0" w:color="auto"/>
              <w:left w:val="single" w:sz="4" w:space="0" w:color="auto"/>
              <w:bottom w:val="single" w:sz="4" w:space="0" w:color="auto"/>
              <w:right w:val="single" w:sz="4" w:space="0" w:color="auto"/>
            </w:tcBorders>
            <w:hideMark/>
          </w:tcPr>
          <w:p w14:paraId="0A1240EF" w14:textId="77777777" w:rsidR="00B52D83" w:rsidRDefault="00B52D83" w:rsidP="00A50FE9">
            <w:pPr>
              <w:tabs>
                <w:tab w:val="left" w:pos="-1440"/>
              </w:tabs>
              <w:jc w:val="both"/>
            </w:pPr>
            <w:r>
              <w:t>1-8</w:t>
            </w:r>
          </w:p>
        </w:tc>
      </w:tr>
      <w:tr w:rsidR="00B52D83" w14:paraId="77ABB94A"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521558EE" w14:textId="77777777" w:rsidR="00B52D83" w:rsidRDefault="00B52D83" w:rsidP="00A50FE9">
            <w:pPr>
              <w:tabs>
                <w:tab w:val="left" w:pos="-1440"/>
              </w:tabs>
              <w:jc w:val="both"/>
            </w:pPr>
            <w:r>
              <w:t>Week 14</w:t>
            </w:r>
          </w:p>
        </w:tc>
        <w:tc>
          <w:tcPr>
            <w:tcW w:w="4034" w:type="dxa"/>
            <w:tcBorders>
              <w:top w:val="single" w:sz="4" w:space="0" w:color="auto"/>
              <w:left w:val="single" w:sz="4" w:space="0" w:color="auto"/>
              <w:bottom w:val="single" w:sz="4" w:space="0" w:color="auto"/>
              <w:right w:val="single" w:sz="4" w:space="0" w:color="auto"/>
            </w:tcBorders>
          </w:tcPr>
          <w:p w14:paraId="18017B1B" w14:textId="77777777" w:rsidR="00B52D83" w:rsidRDefault="00B52D83" w:rsidP="00A50FE9">
            <w:pPr>
              <w:pStyle w:val="NoSpacing"/>
              <w:rPr>
                <w:szCs w:val="24"/>
              </w:rPr>
            </w:pPr>
            <w:r>
              <w:rPr>
                <w:szCs w:val="24"/>
              </w:rPr>
              <w:t>Unit 2 – Topic: The Costume Team</w:t>
            </w:r>
          </w:p>
          <w:p w14:paraId="0BDC69B8" w14:textId="77777777" w:rsidR="00B52D83" w:rsidRDefault="00B52D83" w:rsidP="00A50FE9">
            <w:pPr>
              <w:pStyle w:val="NoSpacing"/>
              <w:rPr>
                <w:szCs w:val="24"/>
              </w:rPr>
            </w:pPr>
            <w:r>
              <w:rPr>
                <w:szCs w:val="24"/>
              </w:rPr>
              <w:t>Read Script #3</w:t>
            </w:r>
          </w:p>
          <w:p w14:paraId="21D06015" w14:textId="77777777" w:rsidR="00B52D83" w:rsidRDefault="00B52D83" w:rsidP="00A50FE9">
            <w:pPr>
              <w:pStyle w:val="NoSpacing"/>
              <w:rPr>
                <w:szCs w:val="24"/>
              </w:rPr>
            </w:pPr>
          </w:p>
        </w:tc>
        <w:tc>
          <w:tcPr>
            <w:tcW w:w="3192" w:type="dxa"/>
            <w:tcBorders>
              <w:top w:val="single" w:sz="4" w:space="0" w:color="auto"/>
              <w:left w:val="single" w:sz="4" w:space="0" w:color="auto"/>
              <w:bottom w:val="single" w:sz="4" w:space="0" w:color="auto"/>
              <w:right w:val="single" w:sz="4" w:space="0" w:color="auto"/>
            </w:tcBorders>
          </w:tcPr>
          <w:p w14:paraId="5202CDDC" w14:textId="77777777" w:rsidR="00B52D83" w:rsidRDefault="00B52D83" w:rsidP="00A50FE9">
            <w:pPr>
              <w:tabs>
                <w:tab w:val="left" w:pos="-1440"/>
              </w:tabs>
            </w:pPr>
            <w:r>
              <w:t>Week 14 Discussion (20 pts) – Design Ideas</w:t>
            </w:r>
          </w:p>
          <w:p w14:paraId="50A04EA8" w14:textId="77777777" w:rsidR="00B52D83" w:rsidRDefault="00B52D83" w:rsidP="00A50FE9">
            <w:pPr>
              <w:tabs>
                <w:tab w:val="left" w:pos="-1440"/>
              </w:tabs>
            </w:pPr>
          </w:p>
        </w:tc>
        <w:tc>
          <w:tcPr>
            <w:tcW w:w="0" w:type="auto"/>
            <w:tcBorders>
              <w:top w:val="single" w:sz="4" w:space="0" w:color="auto"/>
              <w:left w:val="single" w:sz="4" w:space="0" w:color="auto"/>
              <w:bottom w:val="single" w:sz="4" w:space="0" w:color="auto"/>
              <w:right w:val="single" w:sz="4" w:space="0" w:color="auto"/>
            </w:tcBorders>
            <w:hideMark/>
          </w:tcPr>
          <w:p w14:paraId="30F665CA" w14:textId="77777777" w:rsidR="00B52D83" w:rsidRDefault="00B52D83" w:rsidP="00A50FE9">
            <w:pPr>
              <w:tabs>
                <w:tab w:val="left" w:pos="-1440"/>
              </w:tabs>
              <w:jc w:val="both"/>
            </w:pPr>
            <w:r>
              <w:t>1-8</w:t>
            </w:r>
          </w:p>
        </w:tc>
      </w:tr>
      <w:tr w:rsidR="00B52D83" w14:paraId="548F2249"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11F053F5" w14:textId="77777777" w:rsidR="00B52D83" w:rsidRDefault="00B52D83" w:rsidP="00A50FE9">
            <w:pPr>
              <w:tabs>
                <w:tab w:val="left" w:pos="-1440"/>
              </w:tabs>
              <w:jc w:val="both"/>
            </w:pPr>
            <w:r>
              <w:t>Week 15</w:t>
            </w:r>
          </w:p>
        </w:tc>
        <w:tc>
          <w:tcPr>
            <w:tcW w:w="4034" w:type="dxa"/>
            <w:tcBorders>
              <w:top w:val="single" w:sz="4" w:space="0" w:color="auto"/>
              <w:left w:val="single" w:sz="4" w:space="0" w:color="auto"/>
              <w:bottom w:val="single" w:sz="4" w:space="0" w:color="auto"/>
              <w:right w:val="single" w:sz="4" w:space="0" w:color="auto"/>
            </w:tcBorders>
          </w:tcPr>
          <w:p w14:paraId="4BD18C16" w14:textId="77777777" w:rsidR="00B52D83" w:rsidRDefault="00B52D83" w:rsidP="00A50FE9">
            <w:pPr>
              <w:pStyle w:val="NoSpacing"/>
              <w:rPr>
                <w:szCs w:val="24"/>
              </w:rPr>
            </w:pPr>
            <w:r>
              <w:rPr>
                <w:szCs w:val="24"/>
              </w:rPr>
              <w:t>Unit 2 – Topic: The Lighting/Sound Teams</w:t>
            </w:r>
          </w:p>
          <w:p w14:paraId="40F7F6AB" w14:textId="77777777" w:rsidR="00B52D83" w:rsidRDefault="00B52D83" w:rsidP="00A50FE9">
            <w:pPr>
              <w:tabs>
                <w:tab w:val="left" w:pos="-1440"/>
              </w:tabs>
            </w:pPr>
          </w:p>
        </w:tc>
        <w:tc>
          <w:tcPr>
            <w:tcW w:w="3192" w:type="dxa"/>
            <w:tcBorders>
              <w:top w:val="single" w:sz="4" w:space="0" w:color="auto"/>
              <w:left w:val="single" w:sz="4" w:space="0" w:color="auto"/>
              <w:bottom w:val="single" w:sz="4" w:space="0" w:color="auto"/>
              <w:right w:val="single" w:sz="4" w:space="0" w:color="auto"/>
            </w:tcBorders>
          </w:tcPr>
          <w:p w14:paraId="03BECD53" w14:textId="77777777" w:rsidR="00B52D83" w:rsidRDefault="00B52D83" w:rsidP="00A50FE9">
            <w:pPr>
              <w:pStyle w:val="NoSpacing"/>
              <w:rPr>
                <w:szCs w:val="24"/>
              </w:rPr>
            </w:pPr>
            <w:r>
              <w:rPr>
                <w:szCs w:val="24"/>
              </w:rPr>
              <w:t>Week 15 Assignment (20 pts) – Rough Draft</w:t>
            </w:r>
          </w:p>
          <w:p w14:paraId="49D79C67" w14:textId="77777777" w:rsidR="00B52D83" w:rsidRDefault="00B52D83" w:rsidP="00A50FE9">
            <w:pPr>
              <w:pStyle w:val="NoSpacing"/>
              <w:rPr>
                <w:szCs w:val="24"/>
              </w:rPr>
            </w:pPr>
            <w:r>
              <w:rPr>
                <w:szCs w:val="24"/>
              </w:rPr>
              <w:t>Unit 3 Quiz (100 pts)</w:t>
            </w:r>
          </w:p>
          <w:p w14:paraId="6F97FE8C" w14:textId="77777777" w:rsidR="00B52D83" w:rsidRDefault="00B52D83" w:rsidP="00A50FE9">
            <w:pPr>
              <w:pStyle w:val="NoSpacing"/>
              <w:rPr>
                <w:szCs w:val="24"/>
              </w:rPr>
            </w:pPr>
          </w:p>
        </w:tc>
        <w:tc>
          <w:tcPr>
            <w:tcW w:w="0" w:type="auto"/>
            <w:tcBorders>
              <w:top w:val="single" w:sz="4" w:space="0" w:color="auto"/>
              <w:left w:val="single" w:sz="4" w:space="0" w:color="auto"/>
              <w:bottom w:val="single" w:sz="4" w:space="0" w:color="auto"/>
              <w:right w:val="single" w:sz="4" w:space="0" w:color="auto"/>
            </w:tcBorders>
            <w:hideMark/>
          </w:tcPr>
          <w:p w14:paraId="350D269D" w14:textId="77777777" w:rsidR="00B52D83" w:rsidRDefault="00B52D83" w:rsidP="00A50FE9">
            <w:pPr>
              <w:tabs>
                <w:tab w:val="left" w:pos="-1440"/>
              </w:tabs>
              <w:jc w:val="both"/>
            </w:pPr>
            <w:r>
              <w:t>1-8</w:t>
            </w:r>
          </w:p>
        </w:tc>
      </w:tr>
      <w:tr w:rsidR="00B52D83" w14:paraId="58A6822C" w14:textId="77777777" w:rsidTr="00A50FE9">
        <w:tc>
          <w:tcPr>
            <w:tcW w:w="0" w:type="auto"/>
            <w:tcBorders>
              <w:top w:val="single" w:sz="4" w:space="0" w:color="auto"/>
              <w:left w:val="single" w:sz="4" w:space="0" w:color="auto"/>
              <w:bottom w:val="single" w:sz="4" w:space="0" w:color="auto"/>
              <w:right w:val="single" w:sz="4" w:space="0" w:color="auto"/>
            </w:tcBorders>
            <w:hideMark/>
          </w:tcPr>
          <w:p w14:paraId="12232EC7" w14:textId="77777777" w:rsidR="00B52D83" w:rsidRDefault="00B52D83" w:rsidP="00A50FE9">
            <w:pPr>
              <w:tabs>
                <w:tab w:val="left" w:pos="-1440"/>
              </w:tabs>
              <w:jc w:val="both"/>
            </w:pPr>
            <w:r>
              <w:t>Finals</w:t>
            </w:r>
          </w:p>
        </w:tc>
        <w:tc>
          <w:tcPr>
            <w:tcW w:w="4034" w:type="dxa"/>
            <w:tcBorders>
              <w:top w:val="single" w:sz="4" w:space="0" w:color="auto"/>
              <w:left w:val="single" w:sz="4" w:space="0" w:color="auto"/>
              <w:bottom w:val="single" w:sz="4" w:space="0" w:color="auto"/>
              <w:right w:val="single" w:sz="4" w:space="0" w:color="auto"/>
            </w:tcBorders>
            <w:hideMark/>
          </w:tcPr>
          <w:p w14:paraId="6AC63D1D" w14:textId="77777777" w:rsidR="00B52D83" w:rsidRDefault="00B52D83" w:rsidP="00A50FE9">
            <w:pPr>
              <w:pStyle w:val="NoSpacing"/>
              <w:rPr>
                <w:szCs w:val="24"/>
              </w:rPr>
            </w:pPr>
            <w:r>
              <w:rPr>
                <w:szCs w:val="24"/>
              </w:rPr>
              <w:t>Final Paper – Production Analysis</w:t>
            </w:r>
          </w:p>
        </w:tc>
        <w:tc>
          <w:tcPr>
            <w:tcW w:w="3192" w:type="dxa"/>
            <w:tcBorders>
              <w:top w:val="single" w:sz="4" w:space="0" w:color="auto"/>
              <w:left w:val="single" w:sz="4" w:space="0" w:color="auto"/>
              <w:bottom w:val="single" w:sz="4" w:space="0" w:color="auto"/>
              <w:right w:val="single" w:sz="4" w:space="0" w:color="auto"/>
            </w:tcBorders>
          </w:tcPr>
          <w:p w14:paraId="522383E9" w14:textId="77777777" w:rsidR="00B52D83" w:rsidRDefault="00B52D83" w:rsidP="00A50FE9">
            <w:pPr>
              <w:pStyle w:val="NoSpacing"/>
              <w:rPr>
                <w:szCs w:val="24"/>
              </w:rPr>
            </w:pPr>
            <w:r>
              <w:rPr>
                <w:szCs w:val="24"/>
              </w:rPr>
              <w:t>Submit Production Analysis (100 pts)</w:t>
            </w:r>
          </w:p>
          <w:p w14:paraId="37885D95" w14:textId="77777777" w:rsidR="00B52D83" w:rsidRDefault="00B52D83" w:rsidP="00A50FE9">
            <w:pPr>
              <w:tabs>
                <w:tab w:val="left" w:pos="-1440"/>
              </w:tabs>
            </w:pPr>
          </w:p>
        </w:tc>
        <w:tc>
          <w:tcPr>
            <w:tcW w:w="0" w:type="auto"/>
            <w:tcBorders>
              <w:top w:val="single" w:sz="4" w:space="0" w:color="auto"/>
              <w:left w:val="single" w:sz="4" w:space="0" w:color="auto"/>
              <w:bottom w:val="single" w:sz="4" w:space="0" w:color="auto"/>
              <w:right w:val="single" w:sz="4" w:space="0" w:color="auto"/>
            </w:tcBorders>
          </w:tcPr>
          <w:p w14:paraId="057AF21A" w14:textId="77777777" w:rsidR="00B52D83" w:rsidRDefault="00B52D83" w:rsidP="00A50FE9">
            <w:pPr>
              <w:tabs>
                <w:tab w:val="left" w:pos="-1440"/>
              </w:tabs>
              <w:jc w:val="both"/>
            </w:pPr>
            <w:r>
              <w:t>1-8</w:t>
            </w:r>
          </w:p>
        </w:tc>
      </w:tr>
    </w:tbl>
    <w:p w14:paraId="6D7381CD" w14:textId="77777777" w:rsidR="00B52D83" w:rsidRPr="0051463C" w:rsidRDefault="00B52D83" w:rsidP="5CCF2D65">
      <w:pPr>
        <w:widowControl w:val="0"/>
        <w:autoSpaceDE w:val="0"/>
        <w:autoSpaceDN w:val="0"/>
        <w:adjustRightInd w:val="0"/>
        <w:spacing w:after="0" w:line="240" w:lineRule="auto"/>
        <w:ind w:left="720"/>
        <w:rPr>
          <w:rFonts w:eastAsia="Times New Roman" w:cs="Times New Roman"/>
          <w:b/>
          <w:bCs/>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3A9676D" w:rsidR="002D552E" w:rsidRDefault="002D552E" w:rsidP="002D552E">
      <w:pPr>
        <w:widowControl w:val="0"/>
        <w:autoSpaceDE w:val="0"/>
        <w:autoSpaceDN w:val="0"/>
        <w:adjustRightInd w:val="0"/>
        <w:spacing w:after="0" w:line="240" w:lineRule="auto"/>
        <w:rPr>
          <w:rFonts w:eastAsia="Times New Roman" w:cs="Times New Roman"/>
          <w:b/>
          <w:szCs w:val="24"/>
        </w:rPr>
      </w:pPr>
    </w:p>
    <w:p w14:paraId="54F19112" w14:textId="7CEFCD46" w:rsidR="00B52D83" w:rsidRPr="002D552E" w:rsidRDefault="00B52D83" w:rsidP="00B52D83">
      <w:pPr>
        <w:pStyle w:val="NormalWeb"/>
        <w:rPr>
          <w:b/>
        </w:rPr>
      </w:pPr>
      <w:r>
        <w:lastRenderedPageBreak/>
        <w:tab/>
      </w:r>
      <w:r w:rsidRPr="00EF7B21">
        <w:t xml:space="preserve">Exercise good time management – plan ahead. </w:t>
      </w:r>
      <w:r>
        <w:t xml:space="preserve">Meet assignment deadlines. Access the </w:t>
      </w:r>
      <w:r>
        <w:tab/>
        <w:t xml:space="preserve">Learning Management System (Canvas) often. Review feedback in a timely manner. </w:t>
      </w:r>
      <w:r w:rsidR="003D1AA1">
        <w:tab/>
      </w:r>
      <w:r>
        <w:t>Participate in discussions, group class work, etc.</w:t>
      </w: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CB601" w14:textId="77777777" w:rsidR="00777071" w:rsidRDefault="00777071" w:rsidP="002D552E">
      <w:pPr>
        <w:spacing w:after="0" w:line="240" w:lineRule="auto"/>
      </w:pPr>
      <w:r>
        <w:separator/>
      </w:r>
    </w:p>
  </w:endnote>
  <w:endnote w:type="continuationSeparator" w:id="0">
    <w:p w14:paraId="1AED0F8E" w14:textId="77777777" w:rsidR="00777071" w:rsidRDefault="0077707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F79B1" w14:textId="77777777" w:rsidR="00777071" w:rsidRDefault="00777071" w:rsidP="002D552E">
      <w:pPr>
        <w:spacing w:after="0" w:line="240" w:lineRule="auto"/>
      </w:pPr>
      <w:r>
        <w:separator/>
      </w:r>
    </w:p>
  </w:footnote>
  <w:footnote w:type="continuationSeparator" w:id="0">
    <w:p w14:paraId="7D36CD24" w14:textId="77777777" w:rsidR="00777071" w:rsidRDefault="0077707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3FA8487" w:rsidR="006B0B4B" w:rsidRPr="00D9546F" w:rsidRDefault="00C94710" w:rsidP="006B0B4B">
    <w:pPr>
      <w:pStyle w:val="NoSpacing"/>
      <w:rPr>
        <w:b/>
        <w:sz w:val="20"/>
        <w:szCs w:val="20"/>
      </w:rPr>
    </w:pPr>
    <w:r>
      <w:rPr>
        <w:b/>
        <w:sz w:val="20"/>
        <w:szCs w:val="20"/>
      </w:rPr>
      <w:t>THEA 1121 – Introduction to Theatre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DCC4D6F" w:rsidR="007D595B" w:rsidRPr="000071FE" w:rsidRDefault="007D595B" w:rsidP="007D595B">
    <w:pPr>
      <w:pStyle w:val="Header"/>
    </w:pPr>
    <w:r w:rsidRPr="00D9546F">
      <w:rPr>
        <w:b/>
        <w:sz w:val="20"/>
        <w:szCs w:val="20"/>
      </w:rPr>
      <w:t xml:space="preserve">Curriculum Committee – </w:t>
    </w:r>
    <w:r w:rsidR="00C94710">
      <w:rPr>
        <w:b/>
        <w:sz w:val="20"/>
        <w:szCs w:val="20"/>
      </w:rPr>
      <w:t>January 2024</w:t>
    </w:r>
  </w:p>
  <w:p w14:paraId="0B623F1C" w14:textId="7EA38D29" w:rsidR="007D595B" w:rsidRPr="00D9546F" w:rsidRDefault="00C94710" w:rsidP="007D595B">
    <w:pPr>
      <w:pStyle w:val="NoSpacing"/>
      <w:rPr>
        <w:b/>
        <w:sz w:val="20"/>
        <w:szCs w:val="20"/>
      </w:rPr>
    </w:pPr>
    <w:r>
      <w:rPr>
        <w:b/>
        <w:sz w:val="20"/>
        <w:szCs w:val="20"/>
      </w:rPr>
      <w:t>THEA 1121 – Introduction to Theatre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DE0B16"/>
    <w:multiLevelType w:val="hybridMultilevel"/>
    <w:tmpl w:val="4038EEE8"/>
    <w:lvl w:ilvl="0" w:tplc="92DED90C">
      <w:start w:val="1"/>
      <w:numFmt w:val="decimal"/>
      <w:lvlText w:val="%1."/>
      <w:lvlJc w:val="left"/>
      <w:pPr>
        <w:ind w:left="1890" w:hanging="360"/>
      </w:p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2" w15:restartNumberingAfterBreak="0">
    <w:nsid w:val="58DF38B4"/>
    <w:multiLevelType w:val="multilevel"/>
    <w:tmpl w:val="10109E3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3D1AA1"/>
    <w:rsid w:val="00495BE6"/>
    <w:rsid w:val="004D1743"/>
    <w:rsid w:val="00507674"/>
    <w:rsid w:val="0051463C"/>
    <w:rsid w:val="00561C9D"/>
    <w:rsid w:val="005A1847"/>
    <w:rsid w:val="00620D8B"/>
    <w:rsid w:val="006564A0"/>
    <w:rsid w:val="006B0B4B"/>
    <w:rsid w:val="006D0282"/>
    <w:rsid w:val="00774CF2"/>
    <w:rsid w:val="00777071"/>
    <w:rsid w:val="007D595B"/>
    <w:rsid w:val="0082631D"/>
    <w:rsid w:val="00931E3B"/>
    <w:rsid w:val="009D7356"/>
    <w:rsid w:val="00A138F5"/>
    <w:rsid w:val="00AB4B72"/>
    <w:rsid w:val="00B52D83"/>
    <w:rsid w:val="00C94710"/>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character" w:styleId="Strong">
    <w:name w:val="Strong"/>
    <w:basedOn w:val="DefaultParagraphFont"/>
    <w:uiPriority w:val="22"/>
    <w:qFormat/>
    <w:rsid w:val="00495BE6"/>
    <w:rPr>
      <w:b/>
      <w:bCs/>
    </w:rPr>
  </w:style>
  <w:style w:type="character" w:styleId="Emphasis">
    <w:name w:val="Emphasis"/>
    <w:basedOn w:val="DefaultParagraphFont"/>
    <w:uiPriority w:val="20"/>
    <w:qFormat/>
    <w:rsid w:val="00495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C364073-C599-4175-8958-E63414F4C8BC}"/>
</file>

<file path=customXml/itemProps3.xml><?xml version="1.0" encoding="utf-8"?>
<ds:datastoreItem xmlns:ds="http://schemas.openxmlformats.org/officeDocument/2006/customXml" ds:itemID="{647FA067-2E75-44F2-B994-17D474E1AA67}">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132472af-f9e1-4726-b37e-9932a187191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2024-01-05T20:33:00Z</dcterms:created>
  <dcterms:modified xsi:type="dcterms:W3CDTF">2024-01-08T20:55:00Z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